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4" w:rsidRPr="0051141B" w:rsidRDefault="00883873" w:rsidP="00B866A4">
      <w:pPr>
        <w:rPr>
          <w:rFonts w:ascii="黑体" w:eastAsia="黑体" w:hAnsi="黑体"/>
          <w:b/>
          <w:sz w:val="44"/>
          <w:szCs w:val="44"/>
        </w:rPr>
      </w:pPr>
      <w:r w:rsidRPr="0051141B">
        <w:rPr>
          <w:rFonts w:ascii="黑体" w:eastAsia="黑体" w:hAnsi="黑体" w:hint="eastAsia"/>
          <w:b/>
          <w:sz w:val="44"/>
          <w:szCs w:val="44"/>
        </w:rPr>
        <w:t>丰宁满族自治县政府决算公开。</w:t>
      </w:r>
    </w:p>
    <w:p w:rsidR="00156B22" w:rsidRPr="0051141B" w:rsidRDefault="00156B22" w:rsidP="00B866A4">
      <w:pPr>
        <w:jc w:val="center"/>
        <w:rPr>
          <w:rFonts w:ascii="黑体" w:eastAsia="黑体" w:hAnsi="黑体"/>
          <w:b/>
          <w:sz w:val="44"/>
          <w:szCs w:val="44"/>
        </w:rPr>
      </w:pPr>
      <w:r w:rsidRPr="0051141B">
        <w:rPr>
          <w:rFonts w:ascii="黑体" w:eastAsia="黑体" w:hAnsi="黑体" w:hint="eastAsia"/>
          <w:b/>
          <w:sz w:val="44"/>
          <w:szCs w:val="44"/>
        </w:rPr>
        <w:t>政府决算公开目录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</w:t>
      </w:r>
      <w:r w:rsidR="009B7C92" w:rsidRPr="001D03B4">
        <w:rPr>
          <w:rFonts w:asciiTheme="minorEastAsia" w:hAnsiTheme="minorEastAsia" w:hint="eastAsia"/>
          <w:sz w:val="32"/>
          <w:szCs w:val="32"/>
        </w:rPr>
        <w:t>、丰宁县人民政府关于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="009B7C92" w:rsidRPr="001D03B4">
        <w:rPr>
          <w:rFonts w:asciiTheme="minorEastAsia" w:hAnsiTheme="minorEastAsia" w:hint="eastAsia"/>
          <w:sz w:val="32"/>
          <w:szCs w:val="32"/>
        </w:rPr>
        <w:t>年县本级决算和全县总决算情况的报告。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 w:rsidR="009B7C92" w:rsidRPr="001D03B4">
        <w:rPr>
          <w:rFonts w:asciiTheme="minorEastAsia" w:hAnsiTheme="minorEastAsia" w:hint="eastAsia"/>
          <w:sz w:val="32"/>
          <w:szCs w:val="32"/>
        </w:rPr>
        <w:t>、本级汇总的一般公共预算“三公”经费执行情况说明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</w:t>
      </w:r>
      <w:r w:rsidR="009B7C92" w:rsidRPr="001D03B4">
        <w:rPr>
          <w:rFonts w:asciiTheme="minorEastAsia" w:hAnsiTheme="minorEastAsia" w:hint="eastAsia"/>
          <w:sz w:val="32"/>
          <w:szCs w:val="32"/>
        </w:rPr>
        <w:t>、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="009B7C92" w:rsidRPr="001D03B4">
        <w:rPr>
          <w:rFonts w:asciiTheme="minorEastAsia" w:hAnsiTheme="minorEastAsia" w:hint="eastAsia"/>
          <w:sz w:val="32"/>
          <w:szCs w:val="32"/>
        </w:rPr>
        <w:t>年丰宁县举借债务情况说明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</w:t>
      </w:r>
      <w:r w:rsidR="009B7C92" w:rsidRPr="001D03B4">
        <w:rPr>
          <w:rFonts w:asciiTheme="minorEastAsia" w:hAnsiTheme="minorEastAsia" w:hint="eastAsia"/>
          <w:sz w:val="32"/>
          <w:szCs w:val="32"/>
        </w:rPr>
        <w:t>、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="009B7C92" w:rsidRPr="001D03B4">
        <w:rPr>
          <w:rFonts w:asciiTheme="minorEastAsia" w:hAnsiTheme="minorEastAsia" w:hint="eastAsia"/>
          <w:sz w:val="32"/>
          <w:szCs w:val="32"/>
        </w:rPr>
        <w:t>丰宁县转移支付执行情况说明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</w:t>
      </w:r>
      <w:r w:rsidR="009B7C92" w:rsidRPr="001D03B4">
        <w:rPr>
          <w:rFonts w:asciiTheme="minorEastAsia" w:hAnsiTheme="minorEastAsia" w:hint="eastAsia"/>
          <w:sz w:val="32"/>
          <w:szCs w:val="32"/>
        </w:rPr>
        <w:t>、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="009B7C92" w:rsidRPr="001D03B4">
        <w:rPr>
          <w:rFonts w:asciiTheme="minorEastAsia" w:hAnsiTheme="minorEastAsia" w:hint="eastAsia"/>
          <w:sz w:val="32"/>
          <w:szCs w:val="32"/>
        </w:rPr>
        <w:t>年丰宁县政府采购情况</w:t>
      </w:r>
      <w:r>
        <w:rPr>
          <w:rFonts w:asciiTheme="minorEastAsia" w:hAnsiTheme="minorEastAsia" w:hint="eastAsia"/>
          <w:sz w:val="32"/>
          <w:szCs w:val="32"/>
        </w:rPr>
        <w:t>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六</w:t>
      </w:r>
      <w:r w:rsidR="009B7C92" w:rsidRPr="001D03B4">
        <w:rPr>
          <w:rFonts w:asciiTheme="minorEastAsia" w:hAnsiTheme="minorEastAsia" w:hint="eastAsia"/>
          <w:sz w:val="32"/>
          <w:szCs w:val="32"/>
        </w:rPr>
        <w:t>、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="009B7C92" w:rsidRPr="001D03B4">
        <w:rPr>
          <w:rFonts w:asciiTheme="minorEastAsia" w:hAnsiTheme="minorEastAsia" w:hint="eastAsia"/>
          <w:sz w:val="32"/>
          <w:szCs w:val="32"/>
        </w:rPr>
        <w:t>年绩效预算工作开展情况说明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七</w:t>
      </w:r>
      <w:r w:rsidR="009B7C92" w:rsidRPr="001D03B4">
        <w:rPr>
          <w:rFonts w:asciiTheme="minorEastAsia" w:hAnsiTheme="minorEastAsia" w:hint="eastAsia"/>
          <w:sz w:val="32"/>
          <w:szCs w:val="32"/>
        </w:rPr>
        <w:t>、公开说明和其他重要事项说明</w:t>
      </w:r>
    </w:p>
    <w:p w:rsidR="009B7C92" w:rsidRPr="001D03B4" w:rsidRDefault="00B866A4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八</w:t>
      </w:r>
      <w:r w:rsidR="009B7C92" w:rsidRPr="001D03B4">
        <w:rPr>
          <w:rFonts w:asciiTheme="minorEastAsia" w:hAnsiTheme="minorEastAsia" w:hint="eastAsia"/>
          <w:sz w:val="32"/>
          <w:szCs w:val="32"/>
        </w:rPr>
        <w:t>、名词解释</w:t>
      </w:r>
    </w:p>
    <w:p w:rsidR="00883873" w:rsidRPr="001D03B4" w:rsidRDefault="00883873" w:rsidP="0070575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附表：</w:t>
      </w:r>
    </w:p>
    <w:p w:rsidR="00883873" w:rsidRPr="001D03B4" w:rsidRDefault="00883873" w:rsidP="00B866A4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1、丰宁县人民政府关于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Pr="001D03B4">
        <w:rPr>
          <w:rFonts w:asciiTheme="minorEastAsia" w:hAnsiTheme="minorEastAsia" w:hint="eastAsia"/>
          <w:sz w:val="32"/>
          <w:szCs w:val="32"/>
        </w:rPr>
        <w:t>年县本级决算和全县总决算情况的报告附表</w:t>
      </w:r>
    </w:p>
    <w:p w:rsidR="00883873" w:rsidRPr="001D03B4" w:rsidRDefault="00883873" w:rsidP="00B866A4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2、丰宁县</w:t>
      </w:r>
      <w:r w:rsidR="000D6F00" w:rsidRPr="001D03B4">
        <w:rPr>
          <w:rFonts w:asciiTheme="minorEastAsia" w:hAnsiTheme="minorEastAsia" w:hint="eastAsia"/>
          <w:sz w:val="32"/>
          <w:szCs w:val="32"/>
        </w:rPr>
        <w:t>2017</w:t>
      </w:r>
      <w:r w:rsidRPr="001D03B4">
        <w:rPr>
          <w:rFonts w:asciiTheme="minorEastAsia" w:hAnsiTheme="minorEastAsia" w:hint="eastAsia"/>
          <w:sz w:val="32"/>
          <w:szCs w:val="32"/>
        </w:rPr>
        <w:t>年度总决算相关报表。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年度丰宁县一般公共预算收入决算总表 (1)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年度丰宁县一般公共预算支出决算总表(2)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年度丰宁县一般公共预算本级支出决算表（21）</w:t>
      </w:r>
    </w:p>
    <w:p w:rsidR="00605D12" w:rsidRPr="00AA4E14" w:rsidRDefault="00605D12" w:rsidP="00605D12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2017年一般公共预算本级基本支出决算表（22）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年政府一般债务限额和余额情况决算表（23）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年度丰宁县一般公共预算收入决算明细表 (3)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年度丰宁县一般公共预算支出决算功能分类（4）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年度丰宁县税收返还、一般性和专项性转移支付决算表（5）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年度丰宁县一般公共预算专项转移支付分项目情况表（6）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年度丰宁县政府性基金收入决算总表 (7)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年度丰宁县政府性基金支出决算</w:t>
      </w:r>
      <w:r w:rsidR="001B683C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总表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(8)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年丰宁县政府性基金支出功能分类决算表（9）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年度丰宁县政府性基金转移支付情况表（10）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年度丰宁县政府性基金转移支付分项情况表（11）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年政府专项债务限额和余额情况决算表 （24）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年度丰宁县国有资本经营收入决算总表（12）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年度丰宁县国有资本经营支出决算总表 (13)</w:t>
      </w:r>
    </w:p>
    <w:p w:rsidR="00883873" w:rsidRPr="00AA4E14" w:rsidRDefault="000D6F00" w:rsidP="00B866A4">
      <w:pPr>
        <w:ind w:leftChars="300" w:left="630" w:firstLineChars="50" w:firstLine="1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年度丰宁县国有资本经营支出功能分类决算表（14）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年度丰宁县国有资本经营转移支付决算表（15）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年度丰宁县国有资本经营</w:t>
      </w:r>
      <w:r w:rsidR="000D10AD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收支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分</w:t>
      </w:r>
      <w:r w:rsidR="00D04E64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级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决算表（16）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年度丰宁县社会保险基金收入情况表 (17)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年度丰宁县社会保险基金支出情况表 (18)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年度丰宁县地方政府债务余额情况表（19）</w:t>
      </w:r>
    </w:p>
    <w:p w:rsidR="00883873" w:rsidRPr="00AA4E14" w:rsidRDefault="000D6F00" w:rsidP="00705759">
      <w:pPr>
        <w:ind w:firstLineChars="300" w:firstLine="960"/>
        <w:rPr>
          <w:rFonts w:asciiTheme="minorEastAsia" w:hAnsiTheme="minorEastAsia"/>
          <w:color w:val="000000" w:themeColor="text1"/>
          <w:sz w:val="32"/>
          <w:szCs w:val="32"/>
        </w:rPr>
      </w:pPr>
      <w:r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2017</w:t>
      </w:r>
      <w:r w:rsidR="00883873" w:rsidRPr="00AA4E14">
        <w:rPr>
          <w:rFonts w:asciiTheme="minorEastAsia" w:hAnsiTheme="minorEastAsia" w:hint="eastAsia"/>
          <w:color w:val="000000" w:themeColor="text1"/>
          <w:sz w:val="32"/>
          <w:szCs w:val="32"/>
        </w:rPr>
        <w:t>年三公经费情况表（20）</w:t>
      </w:r>
    </w:p>
    <w:p w:rsidR="00DD3B2D" w:rsidRPr="0051141B" w:rsidRDefault="00B866A4" w:rsidP="00DD3B2D">
      <w:pPr>
        <w:spacing w:line="640" w:lineRule="exact"/>
        <w:jc w:val="left"/>
        <w:rPr>
          <w:rFonts w:ascii="黑体" w:eastAsia="黑体" w:hAnsi="黑体"/>
          <w:sz w:val="44"/>
          <w:szCs w:val="44"/>
        </w:rPr>
      </w:pPr>
      <w:r w:rsidRPr="0051141B">
        <w:rPr>
          <w:rFonts w:ascii="黑体" w:eastAsia="黑体" w:hAnsi="黑体" w:hint="eastAsia"/>
          <w:sz w:val="44"/>
          <w:szCs w:val="44"/>
        </w:rPr>
        <w:t>一、</w:t>
      </w:r>
      <w:r w:rsidR="00DD3B2D" w:rsidRPr="0051141B">
        <w:rPr>
          <w:rFonts w:ascii="黑体" w:eastAsia="黑体" w:hAnsi="黑体" w:hint="eastAsia"/>
          <w:sz w:val="44"/>
          <w:szCs w:val="44"/>
        </w:rPr>
        <w:t>丰宁满族自治县人民政府</w:t>
      </w:r>
      <w:r w:rsidR="00DD3B2D" w:rsidRPr="0051141B">
        <w:rPr>
          <w:rFonts w:ascii="黑体" w:eastAsia="黑体" w:hAnsi="黑体" w:hint="eastAsia"/>
          <w:spacing w:val="-20"/>
          <w:sz w:val="44"/>
          <w:szCs w:val="44"/>
        </w:rPr>
        <w:t>关于2017年县</w:t>
      </w:r>
      <w:r w:rsidR="00DD3B2D" w:rsidRPr="0051141B">
        <w:rPr>
          <w:rFonts w:ascii="黑体" w:eastAsia="黑体" w:hAnsi="黑体" w:hint="eastAsia"/>
          <w:spacing w:val="-20"/>
          <w:sz w:val="44"/>
          <w:szCs w:val="44"/>
        </w:rPr>
        <w:lastRenderedPageBreak/>
        <w:t>总决算和县本级决算（草案）情况的</w:t>
      </w:r>
      <w:r w:rsidR="00DD3B2D" w:rsidRPr="0051141B">
        <w:rPr>
          <w:rFonts w:ascii="黑体" w:eastAsia="黑体" w:hAnsi="黑体" w:hint="eastAsia"/>
          <w:sz w:val="44"/>
          <w:szCs w:val="44"/>
        </w:rPr>
        <w:t>报告</w:t>
      </w:r>
    </w:p>
    <w:p w:rsidR="00DD3B2D" w:rsidRPr="001D03B4" w:rsidRDefault="00DD3B2D" w:rsidP="00DD3B2D">
      <w:pPr>
        <w:spacing w:line="5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DD3B2D" w:rsidRPr="001D03B4" w:rsidRDefault="00DD3B2D" w:rsidP="00DD3B2D">
      <w:pPr>
        <w:spacing w:line="540" w:lineRule="exact"/>
        <w:jc w:val="center"/>
        <w:outlineLvl w:val="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（</w:t>
      </w:r>
      <w:r w:rsidRPr="001D03B4">
        <w:rPr>
          <w:rFonts w:asciiTheme="minorEastAsia" w:hAnsiTheme="minorEastAsia" w:hint="eastAsia"/>
          <w:spacing w:val="-20"/>
          <w:sz w:val="32"/>
          <w:szCs w:val="32"/>
        </w:rPr>
        <w:t>2018年8月28日 在县第八届人大常委会第十三次会议上</w:t>
      </w:r>
      <w:r w:rsidRPr="001D03B4">
        <w:rPr>
          <w:rFonts w:asciiTheme="minorEastAsia" w:hAnsiTheme="minorEastAsia" w:hint="eastAsia"/>
          <w:sz w:val="32"/>
          <w:szCs w:val="32"/>
        </w:rPr>
        <w:t>）</w:t>
      </w:r>
    </w:p>
    <w:p w:rsidR="00DD3B2D" w:rsidRPr="001D03B4" w:rsidRDefault="00DD3B2D" w:rsidP="00DD3B2D">
      <w:pPr>
        <w:spacing w:line="540" w:lineRule="exact"/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丰宁满族自治县财政局局长  孙仕林</w:t>
      </w:r>
    </w:p>
    <w:p w:rsidR="00DD3B2D" w:rsidRPr="001D03B4" w:rsidRDefault="00DD3B2D" w:rsidP="00DD3B2D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DD3B2D" w:rsidRPr="001D03B4" w:rsidRDefault="00DD3B2D" w:rsidP="00DD3B2D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主任、各位副主任、各位委员：</w:t>
      </w:r>
    </w:p>
    <w:p w:rsidR="00DD3B2D" w:rsidRPr="001D03B4" w:rsidRDefault="00DD3B2D" w:rsidP="00DD3B2D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我受县政府委托，现将丰宁满族自治县2017年县总决算和县本级决算（草案）情况报告如下，请予审议。</w:t>
      </w:r>
    </w:p>
    <w:p w:rsidR="00DD3B2D" w:rsidRPr="001D03B4" w:rsidRDefault="00B866A4" w:rsidP="00DD3B2D">
      <w:pPr>
        <w:adjustRightInd w:val="0"/>
        <w:spacing w:line="560" w:lineRule="exact"/>
        <w:ind w:firstLineChars="200" w:firstLine="640"/>
        <w:outlineLvl w:val="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（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一</w:t>
      </w:r>
      <w:r>
        <w:rPr>
          <w:rFonts w:asciiTheme="minorEastAsia" w:hAnsiTheme="minorEastAsia" w:hint="eastAsia"/>
          <w:kern w:val="0"/>
          <w:sz w:val="32"/>
          <w:szCs w:val="32"/>
        </w:rPr>
        <w:t>）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2017年财政决算情况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2017年，面对严峻的经济形势和繁重的改革任务，在县委、县政府的正确领导下，财政部门紧紧围绕稳增长、调结构、促改革、防风险、惠民生的原则，主动适应经济发展新常态，积极应对经济下行压力加大、财政收支矛盾尖锐等突出问题，认真落实积极的财政政策，大力推进改革创新，全面加强收支管理，全县预算执行情况良好。</w:t>
      </w:r>
    </w:p>
    <w:p w:rsidR="00DD3B2D" w:rsidRPr="001D03B4" w:rsidRDefault="00B866A4" w:rsidP="001D03B4">
      <w:pPr>
        <w:adjustRightInd w:val="0"/>
        <w:spacing w:line="560" w:lineRule="exact"/>
        <w:ind w:firstLineChars="200" w:firstLine="643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1、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一般公共财政预算收支决算情况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2017年，全县全部财政收入完成121168万元，完成调整预算的98.7%，同比增长13.5%。其中税收收入完成104823万元，同比增长20.5%，非税收入完成 16345万元，同比下降18.3%；县级公共财政预算收入完成61510万元，完成调整预算的100%，同比下降8.8%。一般公共预算支出完成370573万元，完成调整预算的 102.4%，同比增长18.9%。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从平衡情况看，2017年公共财政预算收入总计为384447万元，包括：县级一般公共预算收入61510万元，上级补助</w:t>
      </w:r>
      <w:r w:rsidRPr="001D03B4">
        <w:rPr>
          <w:rFonts w:asciiTheme="minorEastAsia" w:hAnsiTheme="minorEastAsia" w:hint="eastAsia"/>
          <w:kern w:val="0"/>
          <w:sz w:val="32"/>
          <w:szCs w:val="32"/>
        </w:rPr>
        <w:lastRenderedPageBreak/>
        <w:t>收入281587万元，上年结转资金13087万元，调入资金108万元，地方政府债券收入18971万元，调入预算稳定调节基金9184万元。2017公共财政预算支出总计为为377462万元，包括：县级一般公共预算支出370573万元，债务还本支出6971万元，上解支出-82万元。收支相抵后，结转结余6985万元。</w:t>
      </w:r>
    </w:p>
    <w:p w:rsidR="00DD3B2D" w:rsidRPr="001D03B4" w:rsidRDefault="00DD3B2D" w:rsidP="001D03B4">
      <w:pPr>
        <w:adjustRightInd w:val="0"/>
        <w:spacing w:line="560" w:lineRule="exact"/>
        <w:ind w:firstLineChars="200" w:firstLine="643"/>
        <w:rPr>
          <w:rFonts w:asciiTheme="minorEastAsia" w:hAnsiTheme="minorEastAsia"/>
          <w:b/>
          <w:bCs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b/>
          <w:bCs/>
          <w:kern w:val="0"/>
          <w:sz w:val="32"/>
          <w:szCs w:val="32"/>
        </w:rPr>
        <w:t>县本级决算执行情况：</w:t>
      </w:r>
      <w:r w:rsidRPr="001D03B4">
        <w:rPr>
          <w:rFonts w:asciiTheme="minorEastAsia" w:hAnsiTheme="minorEastAsia" w:hint="eastAsia"/>
          <w:bCs/>
          <w:kern w:val="0"/>
          <w:sz w:val="32"/>
          <w:szCs w:val="32"/>
        </w:rPr>
        <w:t>县本级一般公共预算</w:t>
      </w:r>
      <w:r w:rsidRPr="001D03B4">
        <w:rPr>
          <w:rFonts w:asciiTheme="minorEastAsia" w:hAnsiTheme="minorEastAsia" w:hint="eastAsia"/>
          <w:kern w:val="0"/>
          <w:sz w:val="32"/>
          <w:szCs w:val="32"/>
        </w:rPr>
        <w:t>收入完成49935万元，占预算的117.1%。其中，税收收入完成34158万元，同比增长11.2%；非税收入完成15777万元，同比下降17.1%。县本级一般公共预算支出完成355525万元，增长46.1%。</w:t>
      </w:r>
    </w:p>
    <w:p w:rsidR="00DD3B2D" w:rsidRPr="001D03B4" w:rsidRDefault="00B866A4" w:rsidP="00B866A4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2、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政府基金预算收支决算情况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全县政府性基金预算收入完成100531万元，完成调整预算的99.8%，同比增长 42.1%。政府性基金支出完成96826万元，完成调整预算的 101.8%，同比增长45%。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从平衡情况看，2017全县政府性基金总收入为100531     万元，包括：当年县级收入48678万元，上级补助收入7154万元，上年结余3699万元，专项债务收入41000万元。政府性基金总支出96934万元，包括2017年县级基金支出96826万元，调出资金108万元。收支相抵后，结转结余3597万元。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县本级政府性基金决算与全县决算相同。</w:t>
      </w:r>
    </w:p>
    <w:p w:rsidR="00DD3B2D" w:rsidRPr="001D03B4" w:rsidRDefault="00B866A4" w:rsidP="00B866A4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3、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社保基金预算收支决算情况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社会保险基金预算收入完成68546万元，占预算的65.4%。社会保险基金支出完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lastRenderedPageBreak/>
        <w:t>成63405万元，占预算的64.1%，本年收支结余5141万元，年末滚存结余36092万元。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县本级社保基金决算与全县决算相同。</w:t>
      </w:r>
    </w:p>
    <w:p w:rsidR="00DD3B2D" w:rsidRPr="001D03B4" w:rsidRDefault="00B866A4" w:rsidP="001D03B4">
      <w:pPr>
        <w:adjustRightInd w:val="0"/>
        <w:spacing w:line="560" w:lineRule="exact"/>
        <w:ind w:firstLineChars="200" w:firstLine="643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4、</w:t>
      </w:r>
      <w:r w:rsidR="00DD3B2D" w:rsidRPr="001D03B4">
        <w:rPr>
          <w:rFonts w:asciiTheme="minorEastAsia" w:hAnsiTheme="minorEastAsia" w:hint="eastAsia"/>
          <w:b/>
          <w:kern w:val="0"/>
          <w:sz w:val="32"/>
          <w:szCs w:val="32"/>
        </w:rPr>
        <w:t>上级转移支付情况</w:t>
      </w:r>
    </w:p>
    <w:p w:rsidR="00DD3B2D" w:rsidRPr="001D03B4" w:rsidRDefault="00DD3B2D" w:rsidP="001D03B4">
      <w:pPr>
        <w:adjustRightInd w:val="0"/>
        <w:spacing w:line="560" w:lineRule="exact"/>
        <w:ind w:firstLineChars="200" w:firstLine="643"/>
        <w:rPr>
          <w:rFonts w:asciiTheme="minorEastAsia" w:hAnsiTheme="minorEastAsia"/>
          <w:b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b/>
          <w:kern w:val="0"/>
          <w:sz w:val="32"/>
          <w:szCs w:val="32"/>
        </w:rPr>
        <w:t>一般公共预算转移支付情况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2017年中央和省对我县一般性转移支付281587万元，其中财力性转移支付92073万元，已纳入县级财力统筹安排。上级专款189514万元（含专项转移支付和一般性转移支付），已按照专款项目要求安排支出。</w:t>
      </w:r>
    </w:p>
    <w:p w:rsidR="00DD3B2D" w:rsidRPr="001D03B4" w:rsidRDefault="00DD3B2D" w:rsidP="00DD3B2D">
      <w:pPr>
        <w:adjustRightInd w:val="0"/>
        <w:spacing w:line="560" w:lineRule="exact"/>
        <w:ind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（1）返还性收入17093万元，包括增值税返还2258万元、消费税返还219万元、中央所得税基数返还682万元、成品油价格和税费改革返还3962万元、营改增返还9972万元。</w:t>
      </w:r>
    </w:p>
    <w:p w:rsidR="00DD3B2D" w:rsidRPr="001D03B4" w:rsidRDefault="00DD3B2D" w:rsidP="00DD3B2D">
      <w:pPr>
        <w:adjustRightInd w:val="0"/>
        <w:spacing w:line="560" w:lineRule="exact"/>
        <w:ind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（2）一般性转移支付补助152368万元，包括体制补助433万元、均衡性转移支付36975万元、革命老区转移支付400万元、民族地区转移支付9438万元、县级基本财力保障机制奖补资金9814万元、成品油价格和税费改革转移支付3424万元、基层公检法转移支付1162万元、义务教育等转移支付7203万元、基本养老保险和低保等转移支付4857万元、新型农村合作医疗等转移支付9094万元、农村综合改革转移支付2900万元、重点生态功能区转移支付14803万元、固定数额补助15746万元、其他一般性转移支付19371万元、结算补助收入9377万元。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（3）专项转移支付112126万元。</w:t>
      </w:r>
    </w:p>
    <w:p w:rsidR="00DD3B2D" w:rsidRPr="001D03B4" w:rsidRDefault="0051141B" w:rsidP="00DD3B2D">
      <w:pPr>
        <w:adjustRightInd w:val="0"/>
        <w:spacing w:line="560" w:lineRule="exact"/>
        <w:ind w:firstLine="640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lastRenderedPageBreak/>
        <w:t>（4）</w:t>
      </w:r>
      <w:r w:rsidR="00DD3B2D" w:rsidRPr="001D03B4">
        <w:rPr>
          <w:rFonts w:asciiTheme="minorEastAsia" w:hAnsiTheme="minorEastAsia" w:hint="eastAsia"/>
          <w:b/>
          <w:kern w:val="0"/>
          <w:sz w:val="32"/>
          <w:szCs w:val="32"/>
        </w:rPr>
        <w:t>上级政府性基金转移支付情况</w:t>
      </w:r>
    </w:p>
    <w:p w:rsidR="00DD3B2D" w:rsidRPr="001D03B4" w:rsidRDefault="00DD3B2D" w:rsidP="00DD3B2D">
      <w:pPr>
        <w:adjustRightInd w:val="0"/>
        <w:spacing w:line="560" w:lineRule="exact"/>
        <w:ind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中央和省对我县政府性基金转移支付总计7154万元，包括文化与传媒26万元、资源勘探10万元、商业和服务业105万元、其他转移支付7013万元。</w:t>
      </w:r>
    </w:p>
    <w:p w:rsidR="00DD3B2D" w:rsidRPr="001D03B4" w:rsidRDefault="0051141B" w:rsidP="00DD3B2D">
      <w:pPr>
        <w:adjustRightInd w:val="0"/>
        <w:spacing w:line="560" w:lineRule="exact"/>
        <w:ind w:firstLine="640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（5</w:t>
      </w:r>
      <w:r w:rsidR="00DD3B2D" w:rsidRPr="001D03B4">
        <w:rPr>
          <w:rFonts w:asciiTheme="minorEastAsia" w:hAnsiTheme="minorEastAsia" w:hint="eastAsia"/>
          <w:b/>
          <w:kern w:val="0"/>
          <w:sz w:val="32"/>
          <w:szCs w:val="32"/>
        </w:rPr>
        <w:t>）经批准举借债务情况</w:t>
      </w:r>
    </w:p>
    <w:p w:rsidR="00DD3B2D" w:rsidRPr="001D03B4" w:rsidRDefault="00DD3B2D" w:rsidP="00DD3B2D">
      <w:pPr>
        <w:adjustRightInd w:val="0"/>
        <w:spacing w:line="560" w:lineRule="exact"/>
        <w:ind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经县八届人大常委会第三次、七次会议批准，2017年政府债务总限额为227820万元，其中一般债务167820万元，专项债务60000万元。2017年新增债券资金52000万元，主要用于产业扶贫和开发区征地、道路拆迁补偿、教育园区改造、大气污染防治、城市基础设施建设、道路建设等公益性项目。截止2017年底地方政府债务余额为</w:t>
      </w:r>
      <w:r w:rsidRPr="001D03B4">
        <w:rPr>
          <w:rFonts w:asciiTheme="minorEastAsia" w:hAnsiTheme="minorEastAsia"/>
          <w:kern w:val="0"/>
          <w:sz w:val="32"/>
          <w:szCs w:val="32"/>
        </w:rPr>
        <w:t>182050</w:t>
      </w:r>
      <w:r w:rsidRPr="001D03B4">
        <w:rPr>
          <w:rFonts w:asciiTheme="minorEastAsia" w:hAnsiTheme="minorEastAsia" w:hint="eastAsia"/>
          <w:kern w:val="0"/>
          <w:sz w:val="32"/>
          <w:szCs w:val="32"/>
        </w:rPr>
        <w:t>万元，其中地方政府负有偿还责任的债务余额为173293万元，地方政府负有担保责任的债务余额为1665万元，政府可能承担一定救助责任的债务余额为7092万元。</w:t>
      </w:r>
    </w:p>
    <w:p w:rsidR="00DD3B2D" w:rsidRPr="001D03B4" w:rsidRDefault="0051141B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（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二</w:t>
      </w:r>
      <w:r>
        <w:rPr>
          <w:rFonts w:asciiTheme="minorEastAsia" w:hAnsiTheme="minorEastAsia" w:hint="eastAsia"/>
          <w:kern w:val="0"/>
          <w:sz w:val="32"/>
          <w:szCs w:val="32"/>
        </w:rPr>
        <w:t>）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2017年预算执行效果</w:t>
      </w:r>
    </w:p>
    <w:p w:rsidR="00DD3B2D" w:rsidRPr="001D03B4" w:rsidRDefault="00DD3B2D" w:rsidP="00DD3B2D">
      <w:pPr>
        <w:adjustRightInd w:val="0"/>
        <w:spacing w:line="56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1D03B4">
        <w:rPr>
          <w:rFonts w:asciiTheme="minorEastAsia" w:hAnsiTheme="minorEastAsia" w:hint="eastAsia"/>
          <w:kern w:val="0"/>
          <w:sz w:val="32"/>
          <w:szCs w:val="32"/>
        </w:rPr>
        <w:t>2017年，全县各部门积极贯彻落实预算法，认真执行人大及其常委会各项决议，强化预算执行管理，有效防范财政风险，确保财政平稳运行，各项工作取得明显成效。</w:t>
      </w:r>
    </w:p>
    <w:p w:rsidR="00DD3B2D" w:rsidRPr="001D03B4" w:rsidRDefault="0051141B" w:rsidP="001D03B4">
      <w:pPr>
        <w:adjustRightInd w:val="0"/>
        <w:spacing w:line="560" w:lineRule="exact"/>
        <w:ind w:firstLineChars="200" w:firstLine="643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1、</w:t>
      </w:r>
      <w:r w:rsidR="00DD3B2D" w:rsidRPr="001D03B4">
        <w:rPr>
          <w:rFonts w:asciiTheme="minorEastAsia" w:hAnsiTheme="minorEastAsia" w:hint="eastAsia"/>
          <w:b/>
          <w:kern w:val="0"/>
          <w:sz w:val="32"/>
          <w:szCs w:val="32"/>
        </w:rPr>
        <w:t>收入规模稳定增长</w:t>
      </w:r>
      <w:r w:rsidR="00DD3B2D" w:rsidRPr="001D03B4">
        <w:rPr>
          <w:rFonts w:asciiTheme="minorEastAsia" w:hAnsiTheme="minorEastAsia" w:hint="eastAsia"/>
          <w:kern w:val="0"/>
          <w:sz w:val="32"/>
          <w:szCs w:val="32"/>
        </w:rPr>
        <w:t>。一是开展综合治税，完善信息平台、有效利用采集信息，对纳税大户进行分析，查补入库税款；二是开展专项清查，对个体税收及大型超市、房地产企业、二手房交易、金融机构等重点行业、重点领域和重点企业进行了专项清查；三是推进发票摇奖，提高消费者索取发票的积极性，增加税收收入。</w:t>
      </w:r>
    </w:p>
    <w:p w:rsidR="00DD3B2D" w:rsidRPr="001D03B4" w:rsidRDefault="0051141B" w:rsidP="001D03B4">
      <w:pPr>
        <w:spacing w:line="560" w:lineRule="exact"/>
        <w:ind w:firstLineChars="200" w:firstLine="643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lastRenderedPageBreak/>
        <w:t>2、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民生保障持续改善。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一是支持教育事业优先发展。投资3.55亿元的新一中投入使用，县城第六小学和第四幼儿园投入使用，有效缓解了县城上学难的问题。加快推进薄弱学校改造建设，继续实施农村义务教育学生营养餐计划。落实教育资助政策，补助有义务教育贫困寄宿生生活费，发放普通高中、中职家庭经济困难学生资助等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二是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提升社会保障水平。城乡居民医疗保险提高至450元，县医院、中医院、乡镇卫生院、妇幼保健院继续实行药品零差价补助，支持妇幼保健院和疾控中心建设资金1943万元。及时拨付优抚对象补助资金、城乡医疗救助资金、高龄老人补贴资金、义务兵优待金、城镇退役士兵一次性补助等资金</w:t>
      </w:r>
      <w:r w:rsidR="00DD3B2D" w:rsidRPr="001D03B4">
        <w:rPr>
          <w:rFonts w:asciiTheme="minorEastAsia" w:hAnsiTheme="minorEastAsia" w:cs="宋体" w:hint="eastAsia"/>
          <w:color w:val="FF0000"/>
          <w:kern w:val="0"/>
          <w:sz w:val="32"/>
          <w:szCs w:val="32"/>
        </w:rPr>
        <w:t>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三是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全面落实惠农政策。</w:t>
      </w:r>
      <w:r w:rsidR="00DD3B2D" w:rsidRPr="001D03B4">
        <w:rPr>
          <w:rFonts w:asciiTheme="minorEastAsia" w:hAnsiTheme="minorEastAsia" w:hint="eastAsia"/>
          <w:sz w:val="32"/>
          <w:szCs w:val="32"/>
        </w:rPr>
        <w:t>统筹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整合各类项目资金55243万元，用于支持扶贫村基础设施建设、产业发展、易地扶贫搬迁等，加快推进了全县脱贫攻坚。继续实施农业保险补贴、农作物良种补贴、农机具补贴等涉农补贴政策；支持美丽乡村建设和“一事一议”农村公益事业建设。</w:t>
      </w:r>
    </w:p>
    <w:p w:rsidR="00DD3B2D" w:rsidRPr="001D03B4" w:rsidRDefault="0051141B" w:rsidP="001D03B4">
      <w:pPr>
        <w:tabs>
          <w:tab w:val="left" w:pos="1620"/>
        </w:tabs>
        <w:spacing w:line="56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3、</w:t>
      </w:r>
      <w:r w:rsidR="00DD3B2D" w:rsidRPr="001D03B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财政管理进一步强化。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一是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深化预算管理改革。全口径编制预算、细化预算、推进绩效预算改革。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二是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深化国库集中收付制度改革。规范财政资金拨付流程的拨付审批，防范资金支付风险；加大财政授权支付比例，严格按照县级预算操作规程规定进行审核，控制支付风险。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三是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加快推广PPP模式。在基础设施和公共服务领域，推广应用PPP模式，以拓宽融资渠道，扩大资金来源，积极通过政府和社会资本合作（PPP）的模式建设。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四是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加强财政预算评审。全年共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评审项目164个，送审金额78447.62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万元，审定金额66567.88万元，审减11879.74万元，审减率15.1%，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节约了大量的财政资金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。</w:t>
      </w:r>
      <w:r w:rsidR="00DD3B2D" w:rsidRPr="001D03B4">
        <w:rPr>
          <w:rFonts w:asciiTheme="minorEastAsia" w:hAnsiTheme="minorEastAsia" w:hint="eastAsia"/>
          <w:b/>
          <w:color w:val="000000"/>
          <w:sz w:val="32"/>
          <w:szCs w:val="32"/>
        </w:rPr>
        <w:t>五是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强化政府采购约束机制。全年实施政府采购151项，预算资金20306.1万元，采购资金18297.7万元，节约财政资金2008.</w:t>
      </w:r>
      <w:r w:rsidR="00DD3B2D" w:rsidRPr="001D03B4">
        <w:rPr>
          <w:rFonts w:asciiTheme="minorEastAsia" w:hAnsiTheme="minorEastAsia"/>
          <w:color w:val="000000"/>
          <w:sz w:val="32"/>
          <w:szCs w:val="32"/>
        </w:rPr>
        <w:t>4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万元，节支率9.9%。</w:t>
      </w:r>
      <w:r w:rsidR="00DD3B2D" w:rsidRPr="001D03B4">
        <w:rPr>
          <w:rFonts w:asciiTheme="minorEastAsia" w:hAnsiTheme="minorEastAsia" w:hint="eastAsia"/>
          <w:b/>
          <w:color w:val="000000"/>
          <w:sz w:val="32"/>
          <w:szCs w:val="32"/>
        </w:rPr>
        <w:t>六是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防范地方政府债务风险。</w:t>
      </w:r>
      <w:r w:rsidR="00DD3B2D" w:rsidRPr="001D03B4">
        <w:rPr>
          <w:rFonts w:asciiTheme="minorEastAsia" w:hAnsiTheme="minorEastAsia" w:cs="仿宋_GB2312" w:hint="eastAsia"/>
          <w:kern w:val="0"/>
          <w:sz w:val="32"/>
          <w:szCs w:val="32"/>
        </w:rPr>
        <w:t>加强政府债务管理，严格控制新增隐性债务，妥善化解存量隐性债务。落实偿还责任，分清举债主体，保障还款来源，确保不发生债务风险，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积极筹措资金化解存量债务。</w:t>
      </w:r>
    </w:p>
    <w:p w:rsidR="00DD3B2D" w:rsidRPr="001D03B4" w:rsidRDefault="0051141B" w:rsidP="00DD3B2D">
      <w:pPr>
        <w:spacing w:line="560" w:lineRule="exact"/>
        <w:ind w:firstLine="645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）</w:t>
      </w:r>
      <w:r w:rsidR="00DD3B2D" w:rsidRPr="001D03B4">
        <w:rPr>
          <w:rFonts w:asciiTheme="minorEastAsia" w:hAnsiTheme="minorEastAsia" w:cs="宋体" w:hint="eastAsia"/>
          <w:kern w:val="0"/>
          <w:sz w:val="32"/>
          <w:szCs w:val="32"/>
        </w:rPr>
        <w:t>存在问题和下一步工作措施</w:t>
      </w:r>
    </w:p>
    <w:p w:rsidR="00DD3B2D" w:rsidRPr="001D03B4" w:rsidRDefault="00DD3B2D" w:rsidP="00DD3B2D">
      <w:pPr>
        <w:spacing w:line="560" w:lineRule="exact"/>
        <w:ind w:firstLineChars="196" w:firstLine="627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1D03B4">
        <w:rPr>
          <w:rFonts w:asciiTheme="minorEastAsia" w:hAnsiTheme="minorEastAsia" w:hint="eastAsia"/>
          <w:color w:val="000000"/>
          <w:sz w:val="32"/>
          <w:szCs w:val="32"/>
        </w:rPr>
        <w:t>2017年预算执行良好，但也存在两方面的突出问题，</w:t>
      </w:r>
      <w:r w:rsidRPr="001D03B4">
        <w:rPr>
          <w:rFonts w:asciiTheme="minorEastAsia" w:hAnsiTheme="minorEastAsia" w:hint="eastAsia"/>
          <w:b/>
          <w:color w:val="000000"/>
          <w:sz w:val="32"/>
          <w:szCs w:val="32"/>
        </w:rPr>
        <w:t>一是</w:t>
      </w:r>
      <w:r w:rsidRPr="001D03B4">
        <w:rPr>
          <w:rFonts w:asciiTheme="minorEastAsia" w:hAnsiTheme="minorEastAsia" w:hint="eastAsia"/>
          <w:color w:val="000000"/>
          <w:sz w:val="32"/>
          <w:szCs w:val="32"/>
        </w:rPr>
        <w:t>收支矛盾更加尖锐，旅发大会、脱贫攻坚和环境保护等支出的刚性增强，造成政府的隐性债务增加，收支平衡压力加剧。</w:t>
      </w:r>
      <w:r w:rsidRPr="001D03B4">
        <w:rPr>
          <w:rFonts w:asciiTheme="minorEastAsia" w:hAnsiTheme="minorEastAsia" w:hint="eastAsia"/>
          <w:b/>
          <w:color w:val="000000"/>
          <w:sz w:val="32"/>
          <w:szCs w:val="32"/>
        </w:rPr>
        <w:t>二是</w:t>
      </w:r>
      <w:r w:rsidRPr="001D03B4">
        <w:rPr>
          <w:rFonts w:asciiTheme="minorEastAsia" w:hAnsiTheme="minorEastAsia" w:hint="eastAsia"/>
          <w:color w:val="000000"/>
          <w:sz w:val="32"/>
          <w:szCs w:val="32"/>
        </w:rPr>
        <w:t>财政一体化管理系统仍在不断完善，规范的预算编制和执行需进一步强化，针对预算执行中存在的问题，我们下一步将努力做好以下几方面工作。</w:t>
      </w:r>
    </w:p>
    <w:p w:rsidR="00DD3B2D" w:rsidRPr="001D03B4" w:rsidRDefault="0051141B" w:rsidP="001D03B4">
      <w:pPr>
        <w:spacing w:line="560" w:lineRule="exact"/>
        <w:ind w:firstLineChars="196" w:firstLine="630"/>
        <w:jc w:val="left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1、</w:t>
      </w:r>
      <w:r w:rsidR="00DD3B2D" w:rsidRPr="001D03B4">
        <w:rPr>
          <w:rFonts w:asciiTheme="minorEastAsia" w:hAnsiTheme="minorEastAsia" w:cs="宋体" w:hint="eastAsia"/>
          <w:b/>
          <w:kern w:val="0"/>
          <w:sz w:val="32"/>
          <w:szCs w:val="32"/>
        </w:rPr>
        <w:t>加强预算收入管理。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一是加强综合治税管理，完善综合治税信息平台，提高税收的征收率。二是培植骨干财源，有效利用财政政策和资金，做大做强经济开发区, 培植财源。制订优惠政策引进先进的加工制造企业进入经济开发区,调整产业结构；支持中小微企业发展，鼓励更多的生产型企业落户丰宁。三是加强税费征管。持续开展涉房、涉地税收清理。依托智慧城市建设，建设“互联网+税务”提高征管水平。四是规范非税收入管理。完善非税收入征缴制度和监督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lastRenderedPageBreak/>
        <w:t>体系，拓展非税收入收缴方式，推动财政票据电子化改革，推行“网上缴费”、“异地缴费”等便民举措，提高非税收入现代化管理水平。</w:t>
      </w:r>
    </w:p>
    <w:p w:rsidR="00DD3B2D" w:rsidRPr="001D03B4" w:rsidRDefault="0051141B" w:rsidP="001D03B4">
      <w:pPr>
        <w:spacing w:line="560" w:lineRule="exact"/>
        <w:ind w:firstLineChars="196"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2、</w:t>
      </w:r>
      <w:r w:rsidR="00DD3B2D" w:rsidRPr="001D03B4">
        <w:rPr>
          <w:rFonts w:asciiTheme="minorEastAsia" w:hAnsiTheme="minorEastAsia" w:hint="eastAsia"/>
          <w:b/>
          <w:color w:val="000000"/>
          <w:sz w:val="32"/>
          <w:szCs w:val="32"/>
        </w:rPr>
        <w:t>推进依法规范理财</w:t>
      </w:r>
      <w:r w:rsidR="00DD3B2D" w:rsidRPr="001D03B4">
        <w:rPr>
          <w:rFonts w:asciiTheme="minorEastAsia" w:hAnsiTheme="minorEastAsia" w:hint="eastAsia"/>
          <w:color w:val="000000"/>
          <w:sz w:val="32"/>
          <w:szCs w:val="32"/>
        </w:rPr>
        <w:t>。硬化预算约束，加快支出进度，严格按法定时限下达资金，加大对重点项目的督导检查；加强重点项目的绩效评价，将绩效评价与与预算安排挂钩；强化财政监督和审计检查，完善内控制度，健全长效机制。进一步加强预算公开，严格落实公开要求，主动接受</w:t>
      </w:r>
      <w:r w:rsidR="00DD3B2D" w:rsidRPr="001D03B4">
        <w:rPr>
          <w:rFonts w:asciiTheme="minorEastAsia" w:hAnsiTheme="minorEastAsia" w:hint="eastAsia"/>
          <w:sz w:val="32"/>
          <w:szCs w:val="32"/>
        </w:rPr>
        <w:t>人大及其常委会和社会监督，提高财政资金使用管理透明度。</w:t>
      </w:r>
    </w:p>
    <w:p w:rsidR="00DD3B2D" w:rsidRPr="001D03B4" w:rsidRDefault="0051141B" w:rsidP="001D03B4">
      <w:pPr>
        <w:snapToGrid w:val="0"/>
        <w:spacing w:line="56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3、</w:t>
      </w:r>
      <w:r w:rsidR="00DD3B2D" w:rsidRPr="001D03B4">
        <w:rPr>
          <w:rFonts w:asciiTheme="minorEastAsia" w:hAnsiTheme="minorEastAsia" w:hint="eastAsia"/>
          <w:b/>
          <w:sz w:val="32"/>
          <w:szCs w:val="32"/>
        </w:rPr>
        <w:t>防控财政运行风险。</w:t>
      </w:r>
      <w:r w:rsidR="00DD3B2D" w:rsidRPr="001D03B4">
        <w:rPr>
          <w:rFonts w:asciiTheme="minorEastAsia" w:hAnsiTheme="minorEastAsia" w:hint="eastAsia"/>
          <w:sz w:val="32"/>
          <w:szCs w:val="32"/>
        </w:rPr>
        <w:t>加强地方政府债务管理，严格政府债务管理，严格控制隐性债务。规范PPP和政府购买服务管理，实现对政府债务的举借、使用、偿还的收支全过程管理，规范政府债务预算的编制、执行、监督。并加大政府债券等各项资金的争取力度，严格预算管理，杜绝违规举债问题的发生。</w:t>
      </w:r>
    </w:p>
    <w:p w:rsidR="00DD3B2D" w:rsidRPr="001D03B4" w:rsidRDefault="0051141B" w:rsidP="001D03B4">
      <w:pPr>
        <w:adjustRightInd w:val="0"/>
        <w:snapToGrid w:val="0"/>
        <w:spacing w:line="560" w:lineRule="exact"/>
        <w:ind w:firstLineChars="200" w:firstLine="643"/>
        <w:jc w:val="left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4、</w:t>
      </w:r>
      <w:r w:rsidR="00DD3B2D" w:rsidRPr="001D03B4">
        <w:rPr>
          <w:rFonts w:asciiTheme="minorEastAsia" w:hAnsiTheme="minorEastAsia" w:hint="eastAsia"/>
          <w:b/>
          <w:sz w:val="32"/>
          <w:szCs w:val="32"/>
        </w:rPr>
        <w:t>审计问题整改方向。</w:t>
      </w:r>
      <w:r w:rsidR="00DD3B2D" w:rsidRPr="001D03B4">
        <w:rPr>
          <w:rFonts w:asciiTheme="minorEastAsia" w:hAnsiTheme="minorEastAsia" w:hint="eastAsia"/>
          <w:sz w:val="32"/>
          <w:szCs w:val="32"/>
        </w:rPr>
        <w:t>针对审计提出的2017年预算执行中存在的问题，我们将进一步规范预算编制，加快预算执行，强化绩效管理，重点加强</w:t>
      </w:r>
      <w:r w:rsidR="00DD3B2D" w:rsidRPr="001D03B4">
        <w:rPr>
          <w:rFonts w:asciiTheme="minorEastAsia" w:hAnsiTheme="minorEastAsia" w:cs="仿宋" w:hint="eastAsia"/>
          <w:sz w:val="32"/>
          <w:szCs w:val="32"/>
        </w:rPr>
        <w:t>对预算收支执行、国库存款、结转结余、往来款项和财政专户资金的分析。</w:t>
      </w:r>
      <w:r w:rsidR="00DD3B2D" w:rsidRPr="001D03B4">
        <w:rPr>
          <w:rFonts w:asciiTheme="minorEastAsia" w:hAnsiTheme="minorEastAsia" w:cs="仿宋" w:hint="eastAsia"/>
          <w:color w:val="000000"/>
          <w:sz w:val="32"/>
          <w:szCs w:val="32"/>
          <w:shd w:val="clear" w:color="auto" w:fill="FFFFFF"/>
        </w:rPr>
        <w:t>建立支出进度管理考核通报制度，形成预算编制、执行、监督相互制衡、相互促进的财政资金运行体系</w:t>
      </w:r>
      <w:r w:rsidR="00DD3B2D" w:rsidRPr="001D03B4">
        <w:rPr>
          <w:rFonts w:asciiTheme="minorEastAsia" w:hAnsiTheme="minorEastAsia" w:cs="仿宋" w:hint="eastAsia"/>
          <w:bCs/>
          <w:sz w:val="32"/>
          <w:szCs w:val="32"/>
        </w:rPr>
        <w:t xml:space="preserve"> 。</w:t>
      </w:r>
    </w:p>
    <w:p w:rsidR="00DD3B2D" w:rsidRPr="001D03B4" w:rsidRDefault="00DD3B2D" w:rsidP="00DD3B2D">
      <w:pPr>
        <w:snapToGrid w:val="0"/>
        <w:spacing w:line="560" w:lineRule="exact"/>
        <w:ind w:firstLineChars="196" w:firstLine="627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cs="宋体" w:hint="eastAsia"/>
          <w:sz w:val="32"/>
          <w:szCs w:val="32"/>
        </w:rPr>
        <w:t>主任、各位副主任、各位委员，我们将在县委、县政府的坚强领导和县人大及其常委会的监督支持下，继续解放思想、开拓创新，努力完成各项目标任务。</w:t>
      </w:r>
      <w:r w:rsidRPr="001D03B4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F557B" w:rsidRPr="0051141B" w:rsidRDefault="00B866A4" w:rsidP="00FF557B">
      <w:pPr>
        <w:spacing w:line="480" w:lineRule="exact"/>
        <w:jc w:val="left"/>
        <w:rPr>
          <w:rFonts w:ascii="黑体" w:eastAsia="黑体" w:hAnsi="黑体" w:cs="Times New Roman"/>
          <w:b/>
          <w:sz w:val="36"/>
          <w:szCs w:val="32"/>
        </w:rPr>
      </w:pPr>
      <w:r w:rsidRPr="0051141B">
        <w:rPr>
          <w:rFonts w:ascii="黑体" w:eastAsia="黑体" w:hAnsi="黑体" w:hint="eastAsia"/>
          <w:b/>
          <w:sz w:val="36"/>
          <w:szCs w:val="32"/>
        </w:rPr>
        <w:t>二</w:t>
      </w:r>
      <w:r w:rsidR="00FF557B" w:rsidRPr="0051141B">
        <w:rPr>
          <w:rFonts w:ascii="黑体" w:eastAsia="黑体" w:hAnsi="黑体" w:hint="eastAsia"/>
          <w:b/>
          <w:sz w:val="36"/>
          <w:szCs w:val="32"/>
        </w:rPr>
        <w:t>、</w:t>
      </w:r>
      <w:r w:rsidR="00FF557B" w:rsidRPr="0051141B">
        <w:rPr>
          <w:rFonts w:ascii="黑体" w:eastAsia="黑体" w:hAnsi="黑体" w:cs="Times New Roman" w:hint="eastAsia"/>
          <w:b/>
          <w:sz w:val="36"/>
          <w:szCs w:val="32"/>
        </w:rPr>
        <w:t>丰宁县政府决算汇总“三公经费”支出、增减、</w:t>
      </w:r>
      <w:r w:rsidR="00FF557B" w:rsidRPr="0051141B">
        <w:rPr>
          <w:rFonts w:ascii="黑体" w:eastAsia="黑体" w:hAnsi="黑体" w:cs="Times New Roman" w:hint="eastAsia"/>
          <w:b/>
          <w:sz w:val="36"/>
          <w:szCs w:val="32"/>
        </w:rPr>
        <w:lastRenderedPageBreak/>
        <w:t>与预算对比情况说明</w:t>
      </w:r>
    </w:p>
    <w:p w:rsidR="00FF557B" w:rsidRPr="001D03B4" w:rsidRDefault="000D6F00" w:rsidP="00FF557B">
      <w:pPr>
        <w:spacing w:line="600" w:lineRule="exact"/>
        <w:ind w:firstLineChars="281" w:firstLine="899"/>
        <w:rPr>
          <w:rFonts w:asciiTheme="minorEastAsia" w:hAnsiTheme="minorEastAsia" w:cs="Times New Roman"/>
          <w:color w:val="000000"/>
          <w:sz w:val="32"/>
          <w:szCs w:val="32"/>
        </w:rPr>
      </w:pP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2017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年政府决算汇总 “三公”经费公共预算财政拨款决算支出 </w:t>
      </w:r>
      <w:r w:rsidR="00FF557B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</w:t>
      </w:r>
      <w:r w:rsidR="002367C5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>1981</w:t>
      </w:r>
      <w:r w:rsidR="00FF557B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万元，比上年减少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="002367C5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490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万元，同比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下降    </w:t>
      </w:r>
      <w:r w:rsidR="002367C5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>19.83</w:t>
      </w:r>
      <w:r w:rsidR="00FF557B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%。下降主要原因是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三公经费压减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公务用车减少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。比年初预算</w:t>
      </w:r>
      <w:r w:rsidR="002367C5" w:rsidRPr="001D03B4">
        <w:rPr>
          <w:rFonts w:asciiTheme="minorEastAsia" w:hAnsiTheme="minorEastAsia" w:cs="仿宋" w:hint="eastAsia"/>
          <w:sz w:val="32"/>
          <w:szCs w:val="32"/>
          <w:u w:val="single"/>
        </w:rPr>
        <w:t>2543</w:t>
      </w:r>
      <w:r w:rsidR="00FF557B" w:rsidRPr="001D03B4">
        <w:rPr>
          <w:rFonts w:asciiTheme="minorEastAsia" w:hAnsiTheme="minorEastAsia" w:cs="仿宋" w:hint="eastAsia"/>
          <w:sz w:val="32"/>
          <w:szCs w:val="32"/>
          <w:u w:val="single"/>
        </w:rPr>
        <w:t>万</w:t>
      </w:r>
      <w:r w:rsidR="00FF557B" w:rsidRPr="001D03B4">
        <w:rPr>
          <w:rFonts w:asciiTheme="minorEastAsia" w:hAnsiTheme="minorEastAsia" w:cs="仿宋" w:hint="eastAsia"/>
          <w:sz w:val="32"/>
          <w:szCs w:val="32"/>
        </w:rPr>
        <w:t>元减少</w:t>
      </w:r>
      <w:r w:rsidR="002367C5" w:rsidRPr="001D03B4">
        <w:rPr>
          <w:rFonts w:asciiTheme="minorEastAsia" w:hAnsiTheme="minorEastAsia" w:cs="仿宋" w:hint="eastAsia"/>
          <w:sz w:val="32"/>
          <w:szCs w:val="32"/>
          <w:u w:val="single"/>
        </w:rPr>
        <w:t>562</w:t>
      </w:r>
      <w:r w:rsidR="00FF557B" w:rsidRPr="001D03B4">
        <w:rPr>
          <w:rFonts w:asciiTheme="minorEastAsia" w:hAnsiTheme="minorEastAsia" w:cs="仿宋" w:hint="eastAsia"/>
          <w:sz w:val="32"/>
          <w:szCs w:val="32"/>
        </w:rPr>
        <w:t>万元，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下降主要原因是</w:t>
      </w:r>
      <w:r w:rsidR="00FF557B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三公经费压减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公务用车减少</w:t>
      </w:r>
    </w:p>
    <w:p w:rsidR="00FF557B" w:rsidRPr="001D03B4" w:rsidRDefault="00FF557B" w:rsidP="00FF557B">
      <w:pPr>
        <w:spacing w:line="600" w:lineRule="exact"/>
        <w:ind w:firstLineChars="281" w:firstLine="899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“三公”经费具体支出情况如下：（一）公务用车购置及运行维护费支出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 </w:t>
      </w:r>
      <w:r w:rsidR="002367C5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1131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万元，同比减少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 </w:t>
      </w:r>
      <w:r w:rsidR="002367C5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316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万元，同比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减少</w:t>
      </w:r>
      <w:r w:rsidR="00AE5680"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>21.83.</w:t>
      </w:r>
      <w:r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%下降主要原因是公务用车减少。①公务用车购置支出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0 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万元，同比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下降</w:t>
      </w:r>
      <w:r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 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%。②公务用车运行维护费支出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1131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同比减少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 316 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同比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减少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31.83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</w:t>
      </w:r>
      <w:r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%，主要原因是公务用车减少。（二）公务接待费支出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849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同比减少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 174 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同比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减少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16.99</w:t>
      </w:r>
      <w:r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%，下降主要原因是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接待费用压减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。 （三）因公出国（境）费支出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0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万元，同比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或减少 </w:t>
      </w:r>
      <w:r w:rsidRPr="001D03B4">
        <w:rPr>
          <w:rFonts w:asciiTheme="minorEastAsia" w:hAnsiTheme="minorEastAsia" w:cs="宋体" w:hint="eastAsia"/>
          <w:color w:val="000000"/>
          <w:sz w:val="32"/>
          <w:szCs w:val="32"/>
          <w:u w:val="single"/>
        </w:rPr>
        <w:t xml:space="preserve">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%。我单位“三公经费”变动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总体下降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19.83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%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下降主要原因是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三公经费压减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，公务用车减少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。</w:t>
      </w:r>
    </w:p>
    <w:p w:rsidR="00FF557B" w:rsidRPr="001D03B4" w:rsidRDefault="00FF557B" w:rsidP="00FF557B">
      <w:pPr>
        <w:spacing w:line="600" w:lineRule="exact"/>
        <w:ind w:firstLineChars="225" w:firstLine="720"/>
        <w:rPr>
          <w:rFonts w:asciiTheme="minorEastAsia" w:hAnsiTheme="minorEastAsia" w:cs="Times New Roman"/>
          <w:color w:val="000000"/>
          <w:sz w:val="32"/>
          <w:szCs w:val="32"/>
        </w:rPr>
      </w:pP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因公出国（境）情况:本年度组织因公出国（境）团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0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人次，参加其他单位组织的因公出国（境）团组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0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人次。</w:t>
      </w:r>
    </w:p>
    <w:p w:rsidR="00FF557B" w:rsidRPr="001D03B4" w:rsidRDefault="00FF557B" w:rsidP="00FF557B">
      <w:pPr>
        <w:spacing w:line="600" w:lineRule="exact"/>
        <w:ind w:firstLineChars="250" w:firstLine="800"/>
        <w:rPr>
          <w:rFonts w:asciiTheme="minorEastAsia" w:hAnsiTheme="minorEastAsia" w:cs="Times New Roman"/>
          <w:color w:val="000000"/>
          <w:sz w:val="32"/>
          <w:szCs w:val="32"/>
        </w:rPr>
      </w:pP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公务车辆购置及保有情况:本年购置公务用车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0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辆，年末公务用车保有量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676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辆。</w:t>
      </w:r>
    </w:p>
    <w:p w:rsidR="00FF557B" w:rsidRPr="001D03B4" w:rsidRDefault="00FF557B" w:rsidP="00FF557B">
      <w:pPr>
        <w:spacing w:line="600" w:lineRule="exact"/>
        <w:ind w:leftChars="19" w:left="40"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公务接待情况：本年公务接待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9083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 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</w:rPr>
        <w:t>批次，</w:t>
      </w:r>
      <w:r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</w:t>
      </w:r>
      <w:r w:rsidR="00AE5680" w:rsidRPr="001D03B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68044</w:t>
      </w:r>
    </w:p>
    <w:p w:rsidR="00FF557B" w:rsidRPr="0051141B" w:rsidRDefault="00B866A4" w:rsidP="00FF557B">
      <w:pPr>
        <w:rPr>
          <w:rFonts w:ascii="黑体" w:eastAsia="黑体" w:hAnsi="黑体" w:cs="Times New Roman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三</w:t>
      </w:r>
      <w:r w:rsidR="00FF557B" w:rsidRPr="0051141B">
        <w:rPr>
          <w:rFonts w:ascii="黑体" w:eastAsia="黑体" w:hAnsi="黑体" w:hint="eastAsia"/>
          <w:b/>
          <w:sz w:val="36"/>
          <w:szCs w:val="36"/>
        </w:rPr>
        <w:t>、</w:t>
      </w:r>
      <w:r w:rsidR="00FF557B" w:rsidRPr="0051141B">
        <w:rPr>
          <w:rFonts w:ascii="黑体" w:eastAsia="黑体" w:hAnsi="黑体" w:cs="Times New Roman" w:hint="eastAsia"/>
          <w:b/>
          <w:sz w:val="36"/>
          <w:szCs w:val="36"/>
        </w:rPr>
        <w:t>丰宁县</w:t>
      </w:r>
      <w:r w:rsidR="000D6F00" w:rsidRPr="0051141B">
        <w:rPr>
          <w:rFonts w:ascii="黑体" w:eastAsia="黑体" w:hAnsi="黑体" w:cs="Times New Roman" w:hint="eastAsia"/>
          <w:b/>
          <w:sz w:val="36"/>
          <w:szCs w:val="36"/>
        </w:rPr>
        <w:t>2017</w:t>
      </w:r>
      <w:r w:rsidR="00FF557B" w:rsidRPr="0051141B">
        <w:rPr>
          <w:rFonts w:ascii="黑体" w:eastAsia="黑体" w:hAnsi="黑体" w:cs="Times New Roman" w:hint="eastAsia"/>
          <w:b/>
          <w:sz w:val="36"/>
          <w:szCs w:val="36"/>
        </w:rPr>
        <w:t>年政府</w:t>
      </w:r>
      <w:r w:rsidR="00FF557B" w:rsidRPr="0051141B">
        <w:rPr>
          <w:rFonts w:ascii="黑体" w:eastAsia="黑体" w:hAnsi="黑体" w:hint="eastAsia"/>
          <w:b/>
          <w:sz w:val="36"/>
          <w:szCs w:val="36"/>
        </w:rPr>
        <w:t>举债</w:t>
      </w:r>
      <w:r w:rsidR="00FF557B" w:rsidRPr="0051141B">
        <w:rPr>
          <w:rFonts w:ascii="黑体" w:eastAsia="黑体" w:hAnsi="黑体" w:cs="Times New Roman" w:hint="eastAsia"/>
          <w:b/>
          <w:sz w:val="36"/>
          <w:szCs w:val="36"/>
        </w:rPr>
        <w:t>债务情况说明</w:t>
      </w:r>
    </w:p>
    <w:p w:rsidR="005831E7" w:rsidRPr="001D03B4" w:rsidRDefault="005831E7" w:rsidP="005831E7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D03B4">
        <w:rPr>
          <w:rFonts w:asciiTheme="minorEastAsia" w:hAnsiTheme="minorEastAsia" w:cs="Times New Roman" w:hint="eastAsia"/>
          <w:sz w:val="32"/>
          <w:szCs w:val="32"/>
        </w:rPr>
        <w:lastRenderedPageBreak/>
        <w:t>丰宁县2017年政府债务限额为227820万元，其中：一般债务限额167820万元，专项债务限额60000万元。政府债务余额为182050万元。其中：政府负有偿还责任的债务173293万元；政府负有担保责任的债务1665万元；政府负有救助责任的债务7092万元。</w:t>
      </w:r>
    </w:p>
    <w:p w:rsidR="005831E7" w:rsidRPr="0051141B" w:rsidRDefault="005831E7" w:rsidP="0051141B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D03B4">
        <w:rPr>
          <w:rFonts w:asciiTheme="minorEastAsia" w:hAnsiTheme="minorEastAsia" w:cs="Times New Roman" w:hint="eastAsia"/>
          <w:sz w:val="32"/>
          <w:szCs w:val="32"/>
        </w:rPr>
        <w:t>2017年共发行债券59971万元，其中置换债券6971万元，新增债券53000万元。全年累计偿还债务11181万元。</w:t>
      </w:r>
    </w:p>
    <w:p w:rsidR="00740572" w:rsidRPr="0051141B" w:rsidRDefault="00B866A4" w:rsidP="00740572">
      <w:pPr>
        <w:rPr>
          <w:rFonts w:ascii="黑体" w:eastAsia="黑体" w:hAnsi="黑体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四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、</w:t>
      </w:r>
      <w:r w:rsidR="000D6F00" w:rsidRPr="0051141B">
        <w:rPr>
          <w:rFonts w:ascii="黑体" w:eastAsia="黑体" w:hAnsi="黑体" w:hint="eastAsia"/>
          <w:b/>
          <w:sz w:val="36"/>
          <w:szCs w:val="36"/>
        </w:rPr>
        <w:t>2017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丰宁县转移支付执行情况说明</w:t>
      </w:r>
    </w:p>
    <w:p w:rsidR="00740572" w:rsidRPr="001D03B4" w:rsidRDefault="000D6F00" w:rsidP="00740572">
      <w:pPr>
        <w:ind w:firstLineChars="350" w:firstLine="112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2017</w:t>
      </w:r>
      <w:r w:rsidR="00740572" w:rsidRPr="001D03B4">
        <w:rPr>
          <w:rFonts w:asciiTheme="minorEastAsia" w:hAnsiTheme="minorEastAsia" w:hint="eastAsia"/>
          <w:sz w:val="32"/>
          <w:szCs w:val="32"/>
        </w:rPr>
        <w:t>年接到上级补助收入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281587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万元。其中：一是返还性收入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17093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万元。包括</w:t>
      </w:r>
      <w:r w:rsidR="000D3AD4" w:rsidRPr="001D03B4">
        <w:rPr>
          <w:rFonts w:asciiTheme="minorEastAsia" w:hAnsiTheme="minorEastAsia" w:hint="eastAsia"/>
          <w:sz w:val="32"/>
          <w:szCs w:val="32"/>
        </w:rPr>
        <w:t>所得税基数返还682万元；成品油价格和税费改革税收返还收入3962万元；</w:t>
      </w:r>
      <w:r w:rsidR="00740572" w:rsidRPr="001D03B4">
        <w:rPr>
          <w:rFonts w:asciiTheme="minorEastAsia" w:hAnsiTheme="minorEastAsia" w:hint="eastAsia"/>
          <w:sz w:val="32"/>
          <w:szCs w:val="32"/>
        </w:rPr>
        <w:t>增值税税收返还收入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2258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</w:t>
      </w:r>
      <w:r w:rsidR="000D3AD4" w:rsidRPr="001D03B4">
        <w:rPr>
          <w:rFonts w:asciiTheme="minorEastAsia" w:hAnsiTheme="minorEastAsia" w:hint="eastAsia"/>
          <w:sz w:val="32"/>
          <w:szCs w:val="32"/>
        </w:rPr>
        <w:t>消费税税收返还收入219万元</w:t>
      </w:r>
      <w:r w:rsidR="00740572" w:rsidRPr="001D03B4">
        <w:rPr>
          <w:rFonts w:asciiTheme="minorEastAsia" w:hAnsiTheme="minorEastAsia" w:hint="eastAsia"/>
          <w:sz w:val="32"/>
          <w:szCs w:val="32"/>
        </w:rPr>
        <w:t>；</w:t>
      </w:r>
      <w:r w:rsidR="000D3AD4" w:rsidRPr="001D03B4">
        <w:rPr>
          <w:rFonts w:asciiTheme="minorEastAsia" w:hAnsiTheme="minorEastAsia" w:hint="eastAsia"/>
          <w:sz w:val="32"/>
          <w:szCs w:val="32"/>
        </w:rPr>
        <w:t>增值税“五五分享”税收返还收入9972万元</w:t>
      </w:r>
      <w:r w:rsidR="00740572" w:rsidRPr="001D03B4">
        <w:rPr>
          <w:rFonts w:asciiTheme="minorEastAsia" w:hAnsiTheme="minorEastAsia" w:hint="eastAsia"/>
          <w:sz w:val="32"/>
          <w:szCs w:val="32"/>
        </w:rPr>
        <w:t>。二是一般性转移支付收入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152368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万元。包括</w:t>
      </w:r>
      <w:r w:rsidR="000D3AD4" w:rsidRPr="001D03B4">
        <w:rPr>
          <w:rFonts w:asciiTheme="minorEastAsia" w:hAnsiTheme="minorEastAsia" w:hint="eastAsia"/>
          <w:sz w:val="32"/>
          <w:szCs w:val="32"/>
        </w:rPr>
        <w:t>体制补助收入433万元；</w:t>
      </w:r>
      <w:r w:rsidR="00740572" w:rsidRPr="001D03B4">
        <w:rPr>
          <w:rFonts w:asciiTheme="minorEastAsia" w:hAnsiTheme="minorEastAsia" w:hint="eastAsia"/>
          <w:sz w:val="32"/>
          <w:szCs w:val="32"/>
        </w:rPr>
        <w:t>均衡性转移支付收入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36975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万元；县级基本财力保障机制奖补资金收入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9814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万元；结算补助收入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9377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万元；成品油价格和税费改革转移支付补助收入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3424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万元；基层公检法司转移支付收入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1162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万元；义务教育等转移支付收入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7203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万元；基本养老保险和低保等转移支付收入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4857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</w:t>
      </w:r>
      <w:r w:rsidR="000D3AD4" w:rsidRPr="001D03B4">
        <w:rPr>
          <w:rFonts w:asciiTheme="minorEastAsia" w:hAnsiTheme="minorEastAsia" w:hint="eastAsia"/>
          <w:sz w:val="32"/>
          <w:szCs w:val="32"/>
        </w:rPr>
        <w:t>城乡医疗保险</w:t>
      </w:r>
      <w:r w:rsidR="00740572" w:rsidRPr="001D03B4">
        <w:rPr>
          <w:rFonts w:asciiTheme="minorEastAsia" w:hAnsiTheme="minorEastAsia" w:hint="eastAsia"/>
          <w:sz w:val="32"/>
          <w:szCs w:val="32"/>
        </w:rPr>
        <w:t>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9094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万元；农村综合改革转移支付收入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2900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万元；重点生态功能区转移支付收入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14803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万元；</w:t>
      </w:r>
      <w:r w:rsidR="000D3AD4" w:rsidRPr="001D03B4">
        <w:rPr>
          <w:rFonts w:asciiTheme="minorEastAsia" w:hAnsiTheme="minorEastAsia" w:hint="eastAsia"/>
          <w:sz w:val="32"/>
          <w:szCs w:val="32"/>
        </w:rPr>
        <w:t>固定数额补助收入15746万元；革命老区转移支付收入400万元；</w:t>
      </w:r>
      <w:r w:rsidR="000D3AD4" w:rsidRPr="001D03B4">
        <w:rPr>
          <w:rFonts w:asciiTheme="minorEastAsia" w:hAnsiTheme="minorEastAsia" w:hint="eastAsia"/>
          <w:sz w:val="32"/>
          <w:szCs w:val="32"/>
        </w:rPr>
        <w:lastRenderedPageBreak/>
        <w:t>民族地区转移支付收入9438万元；贫困地区转移支付收入7371万元；</w:t>
      </w:r>
      <w:r w:rsidR="00740572" w:rsidRPr="001D03B4">
        <w:rPr>
          <w:rFonts w:asciiTheme="minorEastAsia" w:hAnsiTheme="minorEastAsia" w:hint="eastAsia"/>
          <w:sz w:val="32"/>
          <w:szCs w:val="32"/>
        </w:rPr>
        <w:t>其他一般性转移支付收入</w:t>
      </w:r>
      <w:r w:rsidR="000D3AD4" w:rsidRPr="001D03B4">
        <w:rPr>
          <w:rFonts w:asciiTheme="minorEastAsia" w:hAnsiTheme="minorEastAsia" w:hint="eastAsia"/>
          <w:sz w:val="32"/>
          <w:szCs w:val="32"/>
        </w:rPr>
        <w:t>19371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万元。三是专项转移支付收入</w:t>
      </w:r>
      <w:r w:rsidR="00AC44C5" w:rsidRPr="001D03B4">
        <w:rPr>
          <w:rFonts w:asciiTheme="minorEastAsia" w:hAnsiTheme="minorEastAsia" w:hint="eastAsia"/>
          <w:sz w:val="32"/>
          <w:szCs w:val="32"/>
        </w:rPr>
        <w:t>112126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万元。</w:t>
      </w:r>
    </w:p>
    <w:p w:rsidR="00740572" w:rsidRPr="001D03B4" w:rsidRDefault="000D6F00" w:rsidP="00740572">
      <w:pPr>
        <w:ind w:firstLineChars="350" w:firstLine="112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2017</w:t>
      </w:r>
      <w:r w:rsidR="00740572" w:rsidRPr="001D03B4">
        <w:rPr>
          <w:rFonts w:asciiTheme="minorEastAsia" w:hAnsiTheme="minorEastAsia" w:hint="eastAsia"/>
          <w:sz w:val="32"/>
          <w:szCs w:val="32"/>
        </w:rPr>
        <w:t>年上级补助收入安排支出</w:t>
      </w:r>
      <w:r w:rsidR="00AC44C5" w:rsidRPr="001D03B4">
        <w:rPr>
          <w:rFonts w:asciiTheme="minorEastAsia" w:hAnsiTheme="minorEastAsia" w:hint="eastAsia"/>
          <w:sz w:val="32"/>
          <w:szCs w:val="32"/>
        </w:rPr>
        <w:t>281587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万元，专项转移支付</w:t>
      </w:r>
      <w:r w:rsidR="00AC44C5" w:rsidRPr="001D03B4">
        <w:rPr>
          <w:rFonts w:asciiTheme="minorEastAsia" w:hAnsiTheme="minorEastAsia" w:hint="eastAsia"/>
          <w:sz w:val="32"/>
          <w:szCs w:val="32"/>
        </w:rPr>
        <w:t>105141</w:t>
      </w:r>
      <w:r w:rsidR="00740572" w:rsidRPr="001D03B4">
        <w:rPr>
          <w:rFonts w:asciiTheme="minorEastAsia" w:hAnsiTheme="minorEastAsia" w:hint="eastAsia"/>
          <w:sz w:val="32"/>
          <w:szCs w:val="32"/>
        </w:rPr>
        <w:t>万元</w:t>
      </w:r>
      <w:r w:rsidR="00AC44C5" w:rsidRPr="001D03B4">
        <w:rPr>
          <w:rFonts w:asciiTheme="minorEastAsia" w:hAnsiTheme="minorEastAsia" w:hint="eastAsia"/>
          <w:sz w:val="32"/>
          <w:szCs w:val="32"/>
        </w:rPr>
        <w:t>，</w:t>
      </w:r>
      <w:r w:rsidR="00740572" w:rsidRPr="001D03B4">
        <w:rPr>
          <w:rFonts w:asciiTheme="minorEastAsia" w:hAnsiTheme="minorEastAsia" w:hint="eastAsia"/>
          <w:sz w:val="32"/>
          <w:szCs w:val="32"/>
        </w:rPr>
        <w:t>结转下年</w:t>
      </w:r>
      <w:r w:rsidR="00AC44C5" w:rsidRPr="001D03B4">
        <w:rPr>
          <w:rFonts w:asciiTheme="minorEastAsia" w:hAnsiTheme="minorEastAsia" w:hint="eastAsia"/>
          <w:sz w:val="32"/>
          <w:szCs w:val="32"/>
        </w:rPr>
        <w:t>6985万元</w:t>
      </w:r>
      <w:r w:rsidR="00740572" w:rsidRPr="001D03B4">
        <w:rPr>
          <w:rFonts w:asciiTheme="minorEastAsia" w:hAnsiTheme="minorEastAsia" w:hint="eastAsia"/>
          <w:sz w:val="32"/>
          <w:szCs w:val="32"/>
        </w:rPr>
        <w:t>。</w:t>
      </w:r>
    </w:p>
    <w:p w:rsidR="00740572" w:rsidRPr="0051141B" w:rsidRDefault="00B866A4" w:rsidP="00740572">
      <w:pPr>
        <w:rPr>
          <w:rFonts w:ascii="黑体" w:eastAsia="黑体" w:hAnsi="黑体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五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、</w:t>
      </w:r>
      <w:r w:rsidR="000D6F00" w:rsidRPr="0051141B">
        <w:rPr>
          <w:rFonts w:ascii="黑体" w:eastAsia="黑体" w:hAnsi="黑体" w:hint="eastAsia"/>
          <w:b/>
          <w:sz w:val="36"/>
          <w:szCs w:val="36"/>
        </w:rPr>
        <w:t>2017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年丰宁县政府采购情况</w:t>
      </w:r>
    </w:p>
    <w:p w:rsidR="0028414E" w:rsidRPr="001D03B4" w:rsidRDefault="0028414E" w:rsidP="0028414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2017年本部门政府采购支出总额18409.26万元，其中：政府采购货物支出6628.87万元、政府采购工程支出</w:t>
      </w:r>
      <w:r w:rsidR="00940BB5" w:rsidRPr="001D03B4">
        <w:rPr>
          <w:rFonts w:asciiTheme="minorEastAsia" w:hAnsiTheme="minorEastAsia" w:hint="eastAsia"/>
          <w:sz w:val="32"/>
          <w:szCs w:val="32"/>
        </w:rPr>
        <w:t>8781.17</w:t>
      </w:r>
      <w:r w:rsidRPr="001D03B4">
        <w:rPr>
          <w:rFonts w:asciiTheme="minorEastAsia" w:hAnsiTheme="minorEastAsia" w:hint="eastAsia"/>
          <w:sz w:val="32"/>
          <w:szCs w:val="32"/>
        </w:rPr>
        <w:t>万元、政府采购服务支出</w:t>
      </w:r>
      <w:r w:rsidR="00940BB5" w:rsidRPr="001D03B4">
        <w:rPr>
          <w:rFonts w:asciiTheme="minorEastAsia" w:hAnsiTheme="minorEastAsia" w:hint="eastAsia"/>
          <w:sz w:val="32"/>
          <w:szCs w:val="32"/>
        </w:rPr>
        <w:t>2999.21</w:t>
      </w:r>
      <w:r w:rsidRPr="001D03B4">
        <w:rPr>
          <w:rFonts w:asciiTheme="minorEastAsia" w:hAnsiTheme="minorEastAsia" w:hint="eastAsia"/>
          <w:sz w:val="32"/>
          <w:szCs w:val="32"/>
        </w:rPr>
        <w:t>万元。</w:t>
      </w:r>
    </w:p>
    <w:p w:rsidR="00740572" w:rsidRPr="0051141B" w:rsidRDefault="00B866A4" w:rsidP="00740572">
      <w:pPr>
        <w:rPr>
          <w:rFonts w:ascii="黑体" w:eastAsia="黑体" w:hAnsi="黑体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六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、</w:t>
      </w:r>
      <w:r w:rsidR="000D6F00" w:rsidRPr="0051141B">
        <w:rPr>
          <w:rFonts w:ascii="黑体" w:eastAsia="黑体" w:hAnsi="黑体" w:hint="eastAsia"/>
          <w:b/>
          <w:sz w:val="36"/>
          <w:szCs w:val="36"/>
        </w:rPr>
        <w:t>2017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年绩效预算工作开展情况说明</w:t>
      </w:r>
    </w:p>
    <w:p w:rsidR="00940BB5" w:rsidRPr="001D03B4" w:rsidRDefault="00940BB5" w:rsidP="00940BB5">
      <w:pPr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1D03B4">
        <w:rPr>
          <w:rFonts w:asciiTheme="minorEastAsia" w:hAnsiTheme="minorEastAsia" w:cs="仿宋" w:hint="eastAsia"/>
          <w:sz w:val="32"/>
          <w:szCs w:val="32"/>
        </w:rPr>
        <w:t>丰宁满族自治县全面落实《河北省人民政府关于深化绩效预算管理改革的意见》，按照省财政厅统一部署，从编制2017年预算开始，全面推进绩效预算管理改革工作。绩效预算管理改革在全县所有部门全面推开，同时健全绩效评价体系。项目支出建议计划方面：组织部门梳理“部门职责-工作活动”工作环节，按照省厅公布的12大类33小类梳理项目支出，匹配“部门职责-工作活动”，制订出可考核、监控的绩效指标，经审核后录入项目库；基本支出方面：组织部门、单位将基础信息录入预算编制系统。县财政对10项重点项目开展绩效评价。</w:t>
      </w:r>
    </w:p>
    <w:p w:rsidR="00940BB5" w:rsidRPr="001D03B4" w:rsidRDefault="00940BB5" w:rsidP="00940BB5">
      <w:pPr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1D03B4">
        <w:rPr>
          <w:rFonts w:asciiTheme="minorEastAsia" w:hAnsiTheme="minorEastAsia" w:cs="仿宋" w:hint="eastAsia"/>
          <w:sz w:val="32"/>
          <w:szCs w:val="32"/>
        </w:rPr>
        <w:t>加快推进绩效预算管理改革，全过程绩效预算管理模式在全县推开，乡镇及各部门花钱问效意识明显增强。规范编</w:t>
      </w:r>
      <w:r w:rsidRPr="001D03B4">
        <w:rPr>
          <w:rFonts w:asciiTheme="minorEastAsia" w:hAnsiTheme="minorEastAsia" w:cs="仿宋" w:hint="eastAsia"/>
          <w:sz w:val="32"/>
          <w:szCs w:val="32"/>
        </w:rPr>
        <w:lastRenderedPageBreak/>
        <w:t>制一般公共预算、政府性基金预算、国有资本经营预算、社会保险基金预算，将所有政府收支全部纳入预算管理。风险防控能力有效提升。建立绩效监督新机制，对10项专项资金进行绩效评价，涉及资金1000万元，同时抽取个别部门预算单位开展了综合绩效评价。对绩效评价不合格的部门及单位，在下一年预算安排上会进行适当调整。牵头开展涉农资金专项整治行动，督促有关地区和部门进行了整改。</w:t>
      </w:r>
    </w:p>
    <w:p w:rsidR="00740572" w:rsidRPr="0051141B" w:rsidRDefault="00B866A4" w:rsidP="001C690D">
      <w:pPr>
        <w:rPr>
          <w:rFonts w:ascii="黑体" w:eastAsia="黑体" w:hAnsi="黑体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七</w:t>
      </w:r>
      <w:r w:rsidR="001C690D" w:rsidRPr="0051141B">
        <w:rPr>
          <w:rFonts w:ascii="黑体" w:eastAsia="黑体" w:hAnsi="黑体" w:hint="eastAsia"/>
          <w:b/>
          <w:sz w:val="36"/>
          <w:szCs w:val="36"/>
        </w:rPr>
        <w:t>、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公开说明和其他重要事项说明</w:t>
      </w:r>
    </w:p>
    <w:p w:rsidR="001C690D" w:rsidRPr="001D03B4" w:rsidRDefault="00705759" w:rsidP="001C690D">
      <w:pPr>
        <w:pStyle w:val="a5"/>
        <w:ind w:left="161" w:firstLineChars="0" w:firstLine="0"/>
        <w:rPr>
          <w:rFonts w:asciiTheme="minorEastAsia" w:hAnsiTheme="minorEastAsia"/>
          <w:bCs/>
          <w:sz w:val="32"/>
          <w:szCs w:val="32"/>
        </w:rPr>
      </w:pPr>
      <w:r w:rsidRPr="001D03B4">
        <w:rPr>
          <w:rFonts w:asciiTheme="minorEastAsia" w:hAnsiTheme="minorEastAsia" w:hint="eastAsia"/>
          <w:b/>
          <w:bCs/>
          <w:sz w:val="32"/>
          <w:szCs w:val="32"/>
        </w:rPr>
        <w:t xml:space="preserve">    </w:t>
      </w:r>
      <w:r w:rsidRPr="001D03B4">
        <w:rPr>
          <w:rFonts w:asciiTheme="minorEastAsia" w:hAnsiTheme="minorEastAsia" w:hint="eastAsia"/>
          <w:bCs/>
          <w:sz w:val="32"/>
          <w:szCs w:val="32"/>
        </w:rPr>
        <w:t xml:space="preserve"> </w:t>
      </w:r>
      <w:r w:rsidR="00B866A4">
        <w:rPr>
          <w:rFonts w:asciiTheme="minorEastAsia" w:hAnsiTheme="minorEastAsia" w:hint="eastAsia"/>
          <w:bCs/>
          <w:sz w:val="32"/>
          <w:szCs w:val="32"/>
        </w:rPr>
        <w:t>1</w:t>
      </w:r>
      <w:r w:rsidRPr="001D03B4">
        <w:rPr>
          <w:rFonts w:asciiTheme="minorEastAsia" w:hAnsiTheme="minorEastAsia" w:hint="eastAsia"/>
          <w:bCs/>
          <w:sz w:val="32"/>
          <w:szCs w:val="32"/>
        </w:rPr>
        <w:t>、</w:t>
      </w:r>
      <w:r w:rsidR="00740572" w:rsidRPr="001D03B4">
        <w:rPr>
          <w:rFonts w:asciiTheme="minorEastAsia" w:hAnsiTheme="minorEastAsia" w:hint="eastAsia"/>
          <w:bCs/>
          <w:sz w:val="32"/>
          <w:szCs w:val="32"/>
        </w:rPr>
        <w:t>全部财政收支完成、增减、与预算对比情况</w:t>
      </w:r>
    </w:p>
    <w:p w:rsidR="00740572" w:rsidRPr="001D03B4" w:rsidRDefault="00740572" w:rsidP="001C690D">
      <w:pPr>
        <w:pStyle w:val="a5"/>
        <w:ind w:left="161" w:firstLineChars="250" w:firstLine="800"/>
        <w:rPr>
          <w:rFonts w:asciiTheme="minorEastAsia" w:hAnsiTheme="minorEastAsia"/>
          <w:bCs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全县财政收入总计</w:t>
      </w:r>
      <w:r w:rsidR="001D03B4">
        <w:rPr>
          <w:rFonts w:asciiTheme="minorEastAsia" w:hAnsiTheme="minorEastAsia" w:hint="eastAsia"/>
          <w:sz w:val="32"/>
          <w:szCs w:val="32"/>
        </w:rPr>
        <w:t>121168</w:t>
      </w:r>
      <w:r w:rsidRPr="001D03B4">
        <w:rPr>
          <w:rFonts w:asciiTheme="minorEastAsia" w:hAnsiTheme="minorEastAsia" w:hint="eastAsia"/>
          <w:sz w:val="32"/>
          <w:szCs w:val="32"/>
        </w:rPr>
        <w:t>万元，占年初任务的10</w:t>
      </w:r>
      <w:r w:rsidR="001D03B4">
        <w:rPr>
          <w:rFonts w:asciiTheme="minorEastAsia" w:hAnsiTheme="minorEastAsia" w:hint="eastAsia"/>
          <w:sz w:val="32"/>
          <w:szCs w:val="32"/>
        </w:rPr>
        <w:t>2.68</w:t>
      </w:r>
      <w:r w:rsidRPr="001D03B4">
        <w:rPr>
          <w:rFonts w:asciiTheme="minorEastAsia" w:hAnsiTheme="minorEastAsia" w:hint="eastAsia"/>
          <w:sz w:val="32"/>
          <w:szCs w:val="32"/>
        </w:rPr>
        <w:t>%，同比</w:t>
      </w:r>
      <w:r w:rsidR="001D03B4">
        <w:rPr>
          <w:rFonts w:asciiTheme="minorEastAsia" w:hAnsiTheme="minorEastAsia" w:hint="eastAsia"/>
          <w:sz w:val="32"/>
          <w:szCs w:val="32"/>
        </w:rPr>
        <w:t>增加13.36</w:t>
      </w:r>
      <w:r w:rsidRPr="001D03B4">
        <w:rPr>
          <w:rFonts w:asciiTheme="minorEastAsia" w:hAnsiTheme="minorEastAsia" w:hint="eastAsia"/>
          <w:sz w:val="32"/>
          <w:szCs w:val="32"/>
        </w:rPr>
        <w:t>%，主要原因是：</w:t>
      </w:r>
      <w:r w:rsidR="001D03B4">
        <w:rPr>
          <w:rFonts w:asciiTheme="minorEastAsia" w:hAnsiTheme="minorEastAsia" w:hint="eastAsia"/>
          <w:sz w:val="32"/>
          <w:szCs w:val="32"/>
        </w:rPr>
        <w:t>增值税和契税收入增加</w:t>
      </w:r>
      <w:r w:rsidRPr="001D03B4">
        <w:rPr>
          <w:rFonts w:asciiTheme="minorEastAsia" w:hAnsiTheme="minorEastAsia" w:hint="eastAsia"/>
          <w:sz w:val="32"/>
          <w:szCs w:val="32"/>
        </w:rPr>
        <w:t>。年初预算</w:t>
      </w:r>
      <w:r w:rsidR="001D03B4">
        <w:rPr>
          <w:rFonts w:asciiTheme="minorEastAsia" w:hAnsiTheme="minorEastAsia" w:hint="eastAsia"/>
          <w:sz w:val="32"/>
          <w:szCs w:val="32"/>
        </w:rPr>
        <w:t>118000</w:t>
      </w:r>
      <w:r w:rsidRPr="001D03B4">
        <w:rPr>
          <w:rFonts w:asciiTheme="minorEastAsia" w:hAnsiTheme="minorEastAsia" w:hint="eastAsia"/>
          <w:sz w:val="32"/>
          <w:szCs w:val="32"/>
        </w:rPr>
        <w:t>万元，完成全年预算并略有结余。具体完成情况，其中：中央级收入完成</w:t>
      </w:r>
      <w:r w:rsidR="001D03B4">
        <w:rPr>
          <w:rFonts w:asciiTheme="minorEastAsia" w:hAnsiTheme="minorEastAsia" w:hint="eastAsia"/>
          <w:sz w:val="32"/>
          <w:szCs w:val="32"/>
        </w:rPr>
        <w:t>41829</w:t>
      </w:r>
      <w:r w:rsidRPr="001D03B4">
        <w:rPr>
          <w:rFonts w:asciiTheme="minorEastAsia" w:hAnsiTheme="minorEastAsia" w:hint="eastAsia"/>
          <w:sz w:val="32"/>
          <w:szCs w:val="32"/>
        </w:rPr>
        <w:t>万元，同比增长</w:t>
      </w:r>
      <w:r w:rsidR="001D03B4">
        <w:rPr>
          <w:rFonts w:asciiTheme="minorEastAsia" w:hAnsiTheme="minorEastAsia" w:hint="eastAsia"/>
          <w:sz w:val="32"/>
          <w:szCs w:val="32"/>
        </w:rPr>
        <w:t>60.15</w:t>
      </w:r>
      <w:r w:rsidRPr="001D03B4">
        <w:rPr>
          <w:rFonts w:asciiTheme="minorEastAsia" w:hAnsiTheme="minorEastAsia" w:hint="eastAsia"/>
          <w:sz w:val="32"/>
          <w:szCs w:val="32"/>
        </w:rPr>
        <w:t>%；省级收入完成</w:t>
      </w:r>
      <w:r w:rsidR="001D03B4">
        <w:rPr>
          <w:rFonts w:asciiTheme="minorEastAsia" w:hAnsiTheme="minorEastAsia" w:hint="eastAsia"/>
          <w:sz w:val="32"/>
          <w:szCs w:val="32"/>
        </w:rPr>
        <w:t>17829</w:t>
      </w:r>
      <w:r w:rsidRPr="001D03B4">
        <w:rPr>
          <w:rFonts w:asciiTheme="minorEastAsia" w:hAnsiTheme="minorEastAsia" w:hint="eastAsia"/>
          <w:sz w:val="32"/>
          <w:szCs w:val="32"/>
        </w:rPr>
        <w:t>万元，同比增长</w:t>
      </w:r>
      <w:r w:rsidR="001D03B4">
        <w:rPr>
          <w:rFonts w:asciiTheme="minorEastAsia" w:hAnsiTheme="minorEastAsia" w:hint="eastAsia"/>
          <w:sz w:val="32"/>
          <w:szCs w:val="32"/>
        </w:rPr>
        <w:t>33.77</w:t>
      </w:r>
      <w:r w:rsidRPr="001D03B4">
        <w:rPr>
          <w:rFonts w:asciiTheme="minorEastAsia" w:hAnsiTheme="minorEastAsia" w:hint="eastAsia"/>
          <w:sz w:val="32"/>
          <w:szCs w:val="32"/>
        </w:rPr>
        <w:t>%；地方公共财政预算收入完成</w:t>
      </w:r>
      <w:r w:rsidR="001D03B4">
        <w:rPr>
          <w:rFonts w:asciiTheme="minorEastAsia" w:hAnsiTheme="minorEastAsia" w:hint="eastAsia"/>
          <w:sz w:val="32"/>
          <w:szCs w:val="32"/>
        </w:rPr>
        <w:t>61510</w:t>
      </w:r>
      <w:r w:rsidRPr="001D03B4">
        <w:rPr>
          <w:rFonts w:asciiTheme="minorEastAsia" w:hAnsiTheme="minorEastAsia" w:hint="eastAsia"/>
          <w:sz w:val="32"/>
          <w:szCs w:val="32"/>
        </w:rPr>
        <w:t>万元，同比减少</w:t>
      </w:r>
      <w:r w:rsidR="001D03B4">
        <w:rPr>
          <w:rFonts w:asciiTheme="minorEastAsia" w:hAnsiTheme="minorEastAsia" w:hint="eastAsia"/>
          <w:sz w:val="32"/>
          <w:szCs w:val="32"/>
        </w:rPr>
        <w:t>8.85</w:t>
      </w:r>
      <w:r w:rsidRPr="001D03B4">
        <w:rPr>
          <w:rFonts w:asciiTheme="minorEastAsia" w:hAnsiTheme="minorEastAsia" w:hint="eastAsia"/>
          <w:sz w:val="32"/>
          <w:szCs w:val="32"/>
        </w:rPr>
        <w:t>%。</w:t>
      </w:r>
    </w:p>
    <w:p w:rsidR="00740572" w:rsidRPr="001D03B4" w:rsidRDefault="00740572" w:rsidP="00740572">
      <w:pPr>
        <w:ind w:leftChars="152" w:left="319" w:firstLineChars="250" w:firstLine="80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全县全部财政支出总计</w:t>
      </w:r>
      <w:r w:rsidR="00462FE9">
        <w:rPr>
          <w:rFonts w:asciiTheme="minorEastAsia" w:hAnsiTheme="minorEastAsia" w:hint="eastAsia"/>
          <w:sz w:val="32"/>
          <w:szCs w:val="32"/>
        </w:rPr>
        <w:t>384447</w:t>
      </w:r>
      <w:r w:rsidRPr="001D03B4">
        <w:rPr>
          <w:rFonts w:asciiTheme="minorEastAsia" w:hAnsiTheme="minorEastAsia" w:hint="eastAsia"/>
          <w:sz w:val="32"/>
          <w:szCs w:val="32"/>
        </w:rPr>
        <w:t>万元，比年初预算</w:t>
      </w:r>
      <w:r w:rsidR="001D03B4">
        <w:rPr>
          <w:rFonts w:asciiTheme="minorEastAsia" w:hAnsiTheme="minorEastAsia" w:hint="eastAsia"/>
          <w:sz w:val="32"/>
          <w:szCs w:val="32"/>
        </w:rPr>
        <w:t>169827</w:t>
      </w:r>
      <w:r w:rsidRPr="001D03B4">
        <w:rPr>
          <w:rFonts w:asciiTheme="minorEastAsia" w:hAnsiTheme="minorEastAsia" w:hint="eastAsia"/>
          <w:sz w:val="32"/>
          <w:szCs w:val="32"/>
        </w:rPr>
        <w:t>万元，增加</w:t>
      </w:r>
      <w:r w:rsidR="00462FE9">
        <w:rPr>
          <w:rFonts w:asciiTheme="minorEastAsia" w:hAnsiTheme="minorEastAsia" w:hint="eastAsia"/>
          <w:sz w:val="32"/>
          <w:szCs w:val="32"/>
        </w:rPr>
        <w:t>214620</w:t>
      </w:r>
      <w:r w:rsidRPr="001D03B4">
        <w:rPr>
          <w:rFonts w:asciiTheme="minorEastAsia" w:hAnsiTheme="minorEastAsia" w:hint="eastAsia"/>
          <w:sz w:val="32"/>
          <w:szCs w:val="32"/>
        </w:rPr>
        <w:t>万元，增加主要原因是：因为上级专项资金增加，人员工资增长。与去年比较增加</w:t>
      </w:r>
      <w:r w:rsidR="00462FE9">
        <w:rPr>
          <w:rFonts w:asciiTheme="minorEastAsia" w:hAnsiTheme="minorEastAsia" w:hint="eastAsia"/>
          <w:sz w:val="32"/>
          <w:szCs w:val="32"/>
        </w:rPr>
        <w:t>59821</w:t>
      </w:r>
      <w:r w:rsidRPr="001D03B4">
        <w:rPr>
          <w:rFonts w:asciiTheme="minorEastAsia" w:hAnsiTheme="minorEastAsia" w:hint="eastAsia"/>
          <w:sz w:val="32"/>
          <w:szCs w:val="32"/>
        </w:rPr>
        <w:t>万元</w:t>
      </w:r>
      <w:r w:rsidR="00462FE9">
        <w:rPr>
          <w:rFonts w:asciiTheme="minorEastAsia" w:hAnsiTheme="minorEastAsia" w:hint="eastAsia"/>
          <w:sz w:val="32"/>
          <w:szCs w:val="32"/>
        </w:rPr>
        <w:t>，</w:t>
      </w:r>
      <w:r w:rsidRPr="001D03B4">
        <w:rPr>
          <w:rFonts w:asciiTheme="minorEastAsia" w:hAnsiTheme="minorEastAsia" w:hint="eastAsia"/>
          <w:sz w:val="32"/>
          <w:szCs w:val="32"/>
        </w:rPr>
        <w:t>增加主要原因是：因为上级专项资金增加，具体完成情况，其中：本年支出合计</w:t>
      </w:r>
      <w:r w:rsidR="00462FE9">
        <w:rPr>
          <w:rFonts w:asciiTheme="minorEastAsia" w:hAnsiTheme="minorEastAsia" w:hint="eastAsia"/>
          <w:sz w:val="32"/>
          <w:szCs w:val="32"/>
        </w:rPr>
        <w:t>,370573</w:t>
      </w:r>
      <w:r w:rsidRPr="001D03B4">
        <w:rPr>
          <w:rFonts w:asciiTheme="minorEastAsia" w:hAnsiTheme="minorEastAsia" w:hint="eastAsia"/>
          <w:sz w:val="32"/>
          <w:szCs w:val="32"/>
        </w:rPr>
        <w:t>万元，上解支出</w:t>
      </w:r>
      <w:r w:rsidR="00462FE9">
        <w:rPr>
          <w:rFonts w:asciiTheme="minorEastAsia" w:hAnsiTheme="minorEastAsia" w:hint="eastAsia"/>
          <w:sz w:val="32"/>
          <w:szCs w:val="32"/>
        </w:rPr>
        <w:t>-82</w:t>
      </w:r>
      <w:r w:rsidRPr="001D03B4">
        <w:rPr>
          <w:rFonts w:asciiTheme="minorEastAsia" w:hAnsiTheme="minorEastAsia" w:hint="eastAsia"/>
          <w:sz w:val="32"/>
          <w:szCs w:val="32"/>
        </w:rPr>
        <w:t>万元，债券支出</w:t>
      </w:r>
      <w:r w:rsidR="00462FE9">
        <w:rPr>
          <w:rFonts w:asciiTheme="minorEastAsia" w:hAnsiTheme="minorEastAsia" w:hint="eastAsia"/>
          <w:sz w:val="32"/>
          <w:szCs w:val="32"/>
        </w:rPr>
        <w:t>6971万元</w:t>
      </w:r>
      <w:r w:rsidRPr="001D03B4">
        <w:rPr>
          <w:rFonts w:asciiTheme="minorEastAsia" w:hAnsiTheme="minorEastAsia" w:hint="eastAsia"/>
          <w:sz w:val="32"/>
          <w:szCs w:val="32"/>
        </w:rPr>
        <w:t>。结转下年</w:t>
      </w:r>
      <w:r w:rsidR="00462FE9">
        <w:rPr>
          <w:rFonts w:asciiTheme="minorEastAsia" w:hAnsiTheme="minorEastAsia" w:hint="eastAsia"/>
          <w:sz w:val="32"/>
          <w:szCs w:val="32"/>
        </w:rPr>
        <w:t>6985</w:t>
      </w:r>
      <w:r w:rsidRPr="001D03B4">
        <w:rPr>
          <w:rFonts w:asciiTheme="minorEastAsia" w:hAnsiTheme="minorEastAsia" w:hint="eastAsia"/>
          <w:sz w:val="32"/>
          <w:szCs w:val="32"/>
        </w:rPr>
        <w:t xml:space="preserve">万元。 </w:t>
      </w:r>
    </w:p>
    <w:p w:rsidR="00740572" w:rsidRPr="001D03B4" w:rsidRDefault="00740572" w:rsidP="00740572">
      <w:pPr>
        <w:ind w:leftChars="229" w:left="481"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全县完成政府性基金收入总计</w:t>
      </w:r>
      <w:r w:rsidR="00462FE9">
        <w:rPr>
          <w:rFonts w:asciiTheme="minorEastAsia" w:hAnsiTheme="minorEastAsia" w:hint="eastAsia"/>
          <w:sz w:val="32"/>
          <w:szCs w:val="32"/>
        </w:rPr>
        <w:t>100531</w:t>
      </w:r>
      <w:r w:rsidRPr="001D03B4">
        <w:rPr>
          <w:rFonts w:asciiTheme="minorEastAsia" w:hAnsiTheme="minorEastAsia" w:hint="eastAsia"/>
          <w:sz w:val="32"/>
          <w:szCs w:val="32"/>
        </w:rPr>
        <w:t>万元，比年初</w:t>
      </w:r>
      <w:r w:rsidRPr="001D03B4">
        <w:rPr>
          <w:rFonts w:asciiTheme="minorEastAsia" w:hAnsiTheme="minorEastAsia" w:hint="eastAsia"/>
          <w:sz w:val="32"/>
          <w:szCs w:val="32"/>
        </w:rPr>
        <w:lastRenderedPageBreak/>
        <w:t>预算</w:t>
      </w:r>
      <w:r w:rsidR="00C00E13">
        <w:rPr>
          <w:rFonts w:asciiTheme="minorEastAsia" w:hAnsiTheme="minorEastAsia" w:hint="eastAsia"/>
          <w:sz w:val="32"/>
          <w:szCs w:val="32"/>
        </w:rPr>
        <w:t>64852</w:t>
      </w:r>
      <w:r w:rsidRPr="001D03B4">
        <w:rPr>
          <w:rFonts w:asciiTheme="minorEastAsia" w:hAnsiTheme="minorEastAsia" w:hint="eastAsia"/>
          <w:sz w:val="32"/>
          <w:szCs w:val="32"/>
        </w:rPr>
        <w:t>万元，</w:t>
      </w:r>
      <w:r w:rsidR="00C00E13">
        <w:rPr>
          <w:rFonts w:asciiTheme="minorEastAsia" w:hAnsiTheme="minorEastAsia" w:hint="eastAsia"/>
          <w:sz w:val="32"/>
          <w:szCs w:val="32"/>
        </w:rPr>
        <w:t>增加35679</w:t>
      </w:r>
      <w:r w:rsidRPr="001D03B4">
        <w:rPr>
          <w:rFonts w:asciiTheme="minorEastAsia" w:hAnsiTheme="minorEastAsia" w:hint="eastAsia"/>
          <w:sz w:val="32"/>
          <w:szCs w:val="32"/>
        </w:rPr>
        <w:t>万元，主要原因是：因为土地出让基金收入</w:t>
      </w:r>
      <w:r w:rsidR="00C00E13">
        <w:rPr>
          <w:rFonts w:asciiTheme="minorEastAsia" w:hAnsiTheme="minorEastAsia" w:hint="eastAsia"/>
          <w:sz w:val="32"/>
          <w:szCs w:val="32"/>
        </w:rPr>
        <w:t>增加</w:t>
      </w:r>
      <w:r w:rsidRPr="001D03B4">
        <w:rPr>
          <w:rFonts w:asciiTheme="minorEastAsia" w:hAnsiTheme="minorEastAsia" w:hint="eastAsia"/>
          <w:sz w:val="32"/>
          <w:szCs w:val="32"/>
        </w:rPr>
        <w:t>。与去年收入</w:t>
      </w:r>
      <w:r w:rsidR="006266CB">
        <w:rPr>
          <w:rFonts w:asciiTheme="minorEastAsia" w:hAnsiTheme="minorEastAsia" w:hint="eastAsia"/>
          <w:sz w:val="32"/>
          <w:szCs w:val="32"/>
        </w:rPr>
        <w:t>45443</w:t>
      </w:r>
      <w:r w:rsidRPr="001D03B4">
        <w:rPr>
          <w:rFonts w:asciiTheme="minorEastAsia" w:hAnsiTheme="minorEastAsia" w:hint="eastAsia"/>
          <w:sz w:val="32"/>
          <w:szCs w:val="32"/>
        </w:rPr>
        <w:t>比较增加</w:t>
      </w:r>
      <w:r w:rsidR="006266CB">
        <w:rPr>
          <w:rFonts w:asciiTheme="minorEastAsia" w:hAnsiTheme="minorEastAsia" w:hint="eastAsia"/>
          <w:sz w:val="32"/>
          <w:szCs w:val="32"/>
        </w:rPr>
        <w:t>55088</w:t>
      </w:r>
      <w:r w:rsidRPr="001D03B4">
        <w:rPr>
          <w:rFonts w:asciiTheme="minorEastAsia" w:hAnsiTheme="minorEastAsia" w:hint="eastAsia"/>
          <w:sz w:val="32"/>
          <w:szCs w:val="32"/>
        </w:rPr>
        <w:t>万元</w:t>
      </w:r>
      <w:r w:rsidR="006266CB">
        <w:rPr>
          <w:rFonts w:asciiTheme="minorEastAsia" w:hAnsiTheme="minorEastAsia" w:hint="eastAsia"/>
          <w:sz w:val="32"/>
          <w:szCs w:val="32"/>
        </w:rPr>
        <w:t>，</w:t>
      </w:r>
      <w:r w:rsidRPr="001D03B4">
        <w:rPr>
          <w:rFonts w:asciiTheme="minorEastAsia" w:hAnsiTheme="minorEastAsia" w:hint="eastAsia"/>
          <w:sz w:val="32"/>
          <w:szCs w:val="32"/>
        </w:rPr>
        <w:t>增加主要原因是：债务转贷收入增加</w:t>
      </w:r>
      <w:r w:rsidR="006266CB">
        <w:rPr>
          <w:rFonts w:asciiTheme="minorEastAsia" w:hAnsiTheme="minorEastAsia" w:hint="eastAsia"/>
          <w:sz w:val="32"/>
          <w:szCs w:val="32"/>
        </w:rPr>
        <w:t>,41</w:t>
      </w:r>
      <w:r w:rsidRPr="001D03B4">
        <w:rPr>
          <w:rFonts w:asciiTheme="minorEastAsia" w:hAnsiTheme="minorEastAsia" w:hint="eastAsia"/>
          <w:sz w:val="32"/>
          <w:szCs w:val="32"/>
        </w:rPr>
        <w:t>000万元。具体完成情况：国有土地收益基金收入</w:t>
      </w:r>
      <w:r w:rsidR="006266CB">
        <w:rPr>
          <w:rFonts w:asciiTheme="minorEastAsia" w:hAnsiTheme="minorEastAsia" w:hint="eastAsia"/>
          <w:sz w:val="32"/>
          <w:szCs w:val="32"/>
        </w:rPr>
        <w:t>1957</w:t>
      </w:r>
      <w:r w:rsidRPr="001D03B4">
        <w:rPr>
          <w:rFonts w:asciiTheme="minorEastAsia" w:hAnsiTheme="minorEastAsia" w:hint="eastAsia"/>
          <w:sz w:val="32"/>
          <w:szCs w:val="32"/>
        </w:rPr>
        <w:t>万元，</w:t>
      </w:r>
      <w:r w:rsidR="006266CB">
        <w:rPr>
          <w:rFonts w:asciiTheme="minorEastAsia" w:hAnsiTheme="minorEastAsia" w:hint="eastAsia"/>
          <w:sz w:val="32"/>
          <w:szCs w:val="32"/>
        </w:rPr>
        <w:t>城市基础设施配套费收入5124万元，污水处理收入221万元，</w:t>
      </w:r>
      <w:r w:rsidRPr="001D03B4">
        <w:rPr>
          <w:rFonts w:asciiTheme="minorEastAsia" w:hAnsiTheme="minorEastAsia" w:hint="eastAsia"/>
          <w:sz w:val="32"/>
          <w:szCs w:val="32"/>
        </w:rPr>
        <w:t>农业土地开发资金收入</w:t>
      </w:r>
      <w:r w:rsidR="006266CB">
        <w:rPr>
          <w:rFonts w:asciiTheme="minorEastAsia" w:hAnsiTheme="minorEastAsia" w:hint="eastAsia"/>
          <w:sz w:val="32"/>
          <w:szCs w:val="32"/>
        </w:rPr>
        <w:t>116</w:t>
      </w:r>
      <w:r w:rsidRPr="001D03B4">
        <w:rPr>
          <w:rFonts w:asciiTheme="minorEastAsia" w:hAnsiTheme="minorEastAsia" w:hint="eastAsia"/>
          <w:sz w:val="32"/>
          <w:szCs w:val="32"/>
        </w:rPr>
        <w:t>万元，国有土地使用权出让收入</w:t>
      </w:r>
      <w:r w:rsidR="006266CB">
        <w:rPr>
          <w:rFonts w:asciiTheme="minorEastAsia" w:hAnsiTheme="minorEastAsia" w:hint="eastAsia"/>
          <w:sz w:val="32"/>
          <w:szCs w:val="32"/>
        </w:rPr>
        <w:t>70943</w:t>
      </w:r>
      <w:r w:rsidRPr="001D03B4">
        <w:rPr>
          <w:rFonts w:asciiTheme="minorEastAsia" w:hAnsiTheme="minorEastAsia" w:hint="eastAsia"/>
          <w:sz w:val="32"/>
          <w:szCs w:val="32"/>
        </w:rPr>
        <w:t>万元，彩票公益金收入</w:t>
      </w:r>
      <w:r w:rsidR="006266CB">
        <w:rPr>
          <w:rFonts w:asciiTheme="minorEastAsia" w:hAnsiTheme="minorEastAsia" w:hint="eastAsia"/>
          <w:sz w:val="32"/>
          <w:szCs w:val="32"/>
        </w:rPr>
        <w:t>31</w:t>
      </w:r>
      <w:r w:rsidRPr="001D03B4">
        <w:rPr>
          <w:rFonts w:asciiTheme="minorEastAsia" w:hAnsiTheme="minorEastAsia" w:hint="eastAsia"/>
          <w:sz w:val="32"/>
          <w:szCs w:val="32"/>
        </w:rPr>
        <w:t>7万元，上级补助专项</w:t>
      </w:r>
      <w:r w:rsidR="00FE5758">
        <w:rPr>
          <w:rFonts w:asciiTheme="minorEastAsia" w:hAnsiTheme="minorEastAsia" w:hint="eastAsia"/>
          <w:sz w:val="32"/>
          <w:szCs w:val="32"/>
        </w:rPr>
        <w:t>7154</w:t>
      </w:r>
      <w:r w:rsidRPr="001D03B4">
        <w:rPr>
          <w:rFonts w:asciiTheme="minorEastAsia" w:hAnsiTheme="minorEastAsia" w:hint="eastAsia"/>
          <w:sz w:val="32"/>
          <w:szCs w:val="32"/>
        </w:rPr>
        <w:t>万元，债务(转贷)收入</w:t>
      </w:r>
      <w:r w:rsidR="00FE5758">
        <w:rPr>
          <w:rFonts w:asciiTheme="minorEastAsia" w:hAnsiTheme="minorEastAsia" w:hint="eastAsia"/>
          <w:sz w:val="32"/>
          <w:szCs w:val="32"/>
        </w:rPr>
        <w:t>41000</w:t>
      </w:r>
      <w:r w:rsidRPr="001D03B4">
        <w:rPr>
          <w:rFonts w:asciiTheme="minorEastAsia" w:hAnsiTheme="minorEastAsia" w:hint="eastAsia"/>
          <w:sz w:val="32"/>
          <w:szCs w:val="32"/>
        </w:rPr>
        <w:t>万元，上年结转</w:t>
      </w:r>
      <w:r w:rsidR="00FE5758">
        <w:rPr>
          <w:rFonts w:asciiTheme="minorEastAsia" w:hAnsiTheme="minorEastAsia" w:hint="eastAsia"/>
          <w:sz w:val="32"/>
          <w:szCs w:val="32"/>
        </w:rPr>
        <w:t>3699</w:t>
      </w:r>
      <w:r w:rsidRPr="001D03B4">
        <w:rPr>
          <w:rFonts w:asciiTheme="minorEastAsia" w:hAnsiTheme="minorEastAsia" w:hint="eastAsia"/>
          <w:sz w:val="32"/>
          <w:szCs w:val="32"/>
        </w:rPr>
        <w:t>万元。</w:t>
      </w:r>
    </w:p>
    <w:p w:rsidR="00740572" w:rsidRPr="001D03B4" w:rsidRDefault="00740572" w:rsidP="00740572">
      <w:pPr>
        <w:ind w:leftChars="228" w:left="479" w:firstLineChars="150" w:firstLine="48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全县完成基金支出总计</w:t>
      </w:r>
      <w:r w:rsidR="00FE5758">
        <w:rPr>
          <w:rFonts w:asciiTheme="minorEastAsia" w:hAnsiTheme="minorEastAsia" w:hint="eastAsia"/>
          <w:sz w:val="32"/>
          <w:szCs w:val="32"/>
        </w:rPr>
        <w:t>96826</w:t>
      </w:r>
      <w:r w:rsidRPr="001D03B4">
        <w:rPr>
          <w:rFonts w:asciiTheme="minorEastAsia" w:hAnsiTheme="minorEastAsia" w:hint="eastAsia"/>
          <w:sz w:val="32"/>
          <w:szCs w:val="32"/>
        </w:rPr>
        <w:t>万元，比年初预算</w:t>
      </w:r>
      <w:r w:rsidR="00FE5758">
        <w:rPr>
          <w:rFonts w:asciiTheme="minorEastAsia" w:hAnsiTheme="minorEastAsia" w:hint="eastAsia"/>
          <w:sz w:val="32"/>
          <w:szCs w:val="32"/>
        </w:rPr>
        <w:t>64852</w:t>
      </w:r>
      <w:r w:rsidRPr="001D03B4">
        <w:rPr>
          <w:rFonts w:asciiTheme="minorEastAsia" w:hAnsiTheme="minorEastAsia" w:hint="eastAsia"/>
          <w:sz w:val="32"/>
          <w:szCs w:val="32"/>
        </w:rPr>
        <w:t>万元，</w:t>
      </w:r>
      <w:r w:rsidR="00FE5758">
        <w:rPr>
          <w:rFonts w:asciiTheme="minorEastAsia" w:hAnsiTheme="minorEastAsia" w:hint="eastAsia"/>
          <w:sz w:val="32"/>
          <w:szCs w:val="32"/>
        </w:rPr>
        <w:t>增加31974</w:t>
      </w:r>
      <w:r w:rsidRPr="001D03B4">
        <w:rPr>
          <w:rFonts w:asciiTheme="minorEastAsia" w:hAnsiTheme="minorEastAsia" w:hint="eastAsia"/>
          <w:sz w:val="32"/>
          <w:szCs w:val="32"/>
        </w:rPr>
        <w:t>万元，主要原因是：因为</w:t>
      </w:r>
      <w:r w:rsidR="00FE5758">
        <w:rPr>
          <w:rFonts w:asciiTheme="minorEastAsia" w:hAnsiTheme="minorEastAsia" w:hint="eastAsia"/>
          <w:sz w:val="32"/>
          <w:szCs w:val="32"/>
        </w:rPr>
        <w:t>债务转贷收入增加41000万元</w:t>
      </w:r>
      <w:r w:rsidRPr="001D03B4">
        <w:rPr>
          <w:rFonts w:asciiTheme="minorEastAsia" w:hAnsiTheme="minorEastAsia" w:hint="eastAsia"/>
          <w:sz w:val="32"/>
          <w:szCs w:val="32"/>
        </w:rPr>
        <w:t>。与去年支出</w:t>
      </w:r>
      <w:r w:rsidR="00FE5758">
        <w:rPr>
          <w:rFonts w:asciiTheme="minorEastAsia" w:hAnsiTheme="minorEastAsia" w:hint="eastAsia"/>
          <w:sz w:val="32"/>
          <w:szCs w:val="32"/>
        </w:rPr>
        <w:t>66771</w:t>
      </w:r>
      <w:r w:rsidRPr="001D03B4">
        <w:rPr>
          <w:rFonts w:asciiTheme="minorEastAsia" w:hAnsiTheme="minorEastAsia" w:hint="eastAsia"/>
          <w:sz w:val="32"/>
          <w:szCs w:val="32"/>
        </w:rPr>
        <w:t>比较增加</w:t>
      </w:r>
      <w:r w:rsidR="00FE5758">
        <w:rPr>
          <w:rFonts w:asciiTheme="minorEastAsia" w:hAnsiTheme="minorEastAsia" w:hint="eastAsia"/>
          <w:sz w:val="32"/>
          <w:szCs w:val="32"/>
        </w:rPr>
        <w:t>30055</w:t>
      </w:r>
      <w:r w:rsidRPr="001D03B4">
        <w:rPr>
          <w:rFonts w:asciiTheme="minorEastAsia" w:hAnsiTheme="minorEastAsia" w:hint="eastAsia"/>
          <w:sz w:val="32"/>
          <w:szCs w:val="32"/>
        </w:rPr>
        <w:t>万元增加主要原因是：债务转贷支出增加</w:t>
      </w:r>
      <w:r w:rsidR="00FE5758">
        <w:rPr>
          <w:rFonts w:asciiTheme="minorEastAsia" w:hAnsiTheme="minorEastAsia" w:hint="eastAsia"/>
          <w:sz w:val="32"/>
          <w:szCs w:val="32"/>
        </w:rPr>
        <w:t>41</w:t>
      </w:r>
      <w:r w:rsidRPr="001D03B4">
        <w:rPr>
          <w:rFonts w:asciiTheme="minorEastAsia" w:hAnsiTheme="minorEastAsia" w:hint="eastAsia"/>
          <w:sz w:val="32"/>
          <w:szCs w:val="32"/>
        </w:rPr>
        <w:t>000万元，具体完成情况，其中：本年支出合计66771，调出资金</w:t>
      </w:r>
      <w:r w:rsidR="00FE5758">
        <w:rPr>
          <w:rFonts w:asciiTheme="minorEastAsia" w:hAnsiTheme="minorEastAsia" w:hint="eastAsia"/>
          <w:sz w:val="32"/>
          <w:szCs w:val="32"/>
        </w:rPr>
        <w:t>108</w:t>
      </w:r>
      <w:r w:rsidRPr="001D03B4">
        <w:rPr>
          <w:rFonts w:asciiTheme="minorEastAsia" w:hAnsiTheme="minorEastAsia" w:hint="eastAsia"/>
          <w:sz w:val="32"/>
          <w:szCs w:val="32"/>
        </w:rPr>
        <w:t>万元。结转下年</w:t>
      </w:r>
      <w:r w:rsidR="00FE5758">
        <w:rPr>
          <w:rFonts w:asciiTheme="minorEastAsia" w:hAnsiTheme="minorEastAsia" w:hint="eastAsia"/>
          <w:sz w:val="32"/>
          <w:szCs w:val="32"/>
        </w:rPr>
        <w:t>3597</w:t>
      </w:r>
      <w:r w:rsidRPr="001D03B4">
        <w:rPr>
          <w:rFonts w:asciiTheme="minorEastAsia" w:hAnsiTheme="minorEastAsia" w:hint="eastAsia"/>
          <w:sz w:val="32"/>
          <w:szCs w:val="32"/>
        </w:rPr>
        <w:t>万元。</w:t>
      </w:r>
    </w:p>
    <w:p w:rsidR="00740572" w:rsidRPr="001D03B4" w:rsidRDefault="00B866A4" w:rsidP="001C690D">
      <w:pPr>
        <w:ind w:firstLineChars="400" w:firstLine="1285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 w:rsidR="00740572" w:rsidRPr="001D03B4">
        <w:rPr>
          <w:rFonts w:asciiTheme="minorEastAsia" w:hAnsiTheme="minorEastAsia" w:hint="eastAsia"/>
          <w:b/>
          <w:sz w:val="32"/>
          <w:szCs w:val="32"/>
        </w:rPr>
        <w:t>、地方财政收支平衡情况</w:t>
      </w:r>
    </w:p>
    <w:p w:rsidR="00740572" w:rsidRPr="001D03B4" w:rsidRDefault="00B866A4" w:rsidP="00740572">
      <w:pPr>
        <w:ind w:firstLineChars="400" w:firstLine="1285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</w:t>
      </w:r>
      <w:r w:rsidR="00740572" w:rsidRPr="001D03B4">
        <w:rPr>
          <w:rFonts w:asciiTheme="minorEastAsia" w:hAnsiTheme="minorEastAsia" w:hint="eastAsia"/>
          <w:b/>
          <w:sz w:val="32"/>
          <w:szCs w:val="32"/>
        </w:rPr>
        <w:t>1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  <w:r w:rsidR="00740572" w:rsidRPr="001D03B4">
        <w:rPr>
          <w:rFonts w:asciiTheme="minorEastAsia" w:hAnsiTheme="minorEastAsia" w:hint="eastAsia"/>
          <w:b/>
          <w:sz w:val="32"/>
          <w:szCs w:val="32"/>
        </w:rPr>
        <w:t>地方财政一般预算收支部分：</w:t>
      </w:r>
    </w:p>
    <w:p w:rsidR="00740572" w:rsidRPr="00FE5758" w:rsidRDefault="00740572" w:rsidP="00FE5758">
      <w:pPr>
        <w:ind w:firstLineChars="350" w:firstLine="1124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b/>
          <w:sz w:val="32"/>
          <w:szCs w:val="32"/>
        </w:rPr>
        <w:t>全县地方一般收入总计</w:t>
      </w:r>
      <w:r w:rsidR="00FE5758">
        <w:rPr>
          <w:rFonts w:asciiTheme="minorEastAsia" w:hAnsiTheme="minorEastAsia" w:hint="eastAsia"/>
          <w:b/>
          <w:sz w:val="32"/>
          <w:szCs w:val="32"/>
        </w:rPr>
        <w:t>384447</w:t>
      </w:r>
      <w:r w:rsidRPr="001D03B4">
        <w:rPr>
          <w:rFonts w:asciiTheme="minorEastAsia" w:hAnsiTheme="minorEastAsia" w:hint="eastAsia"/>
          <w:b/>
          <w:sz w:val="32"/>
          <w:szCs w:val="32"/>
        </w:rPr>
        <w:t>万元，其中：</w:t>
      </w:r>
      <w:r w:rsidRPr="001D03B4">
        <w:rPr>
          <w:rFonts w:asciiTheme="minorEastAsia" w:hAnsiTheme="minorEastAsia" w:hint="eastAsia"/>
          <w:sz w:val="32"/>
          <w:szCs w:val="32"/>
        </w:rPr>
        <w:t>一般预算收入</w:t>
      </w:r>
      <w:r w:rsidR="00FE5758">
        <w:rPr>
          <w:rFonts w:asciiTheme="minorEastAsia" w:hAnsiTheme="minorEastAsia" w:hint="eastAsia"/>
          <w:sz w:val="32"/>
          <w:szCs w:val="32"/>
        </w:rPr>
        <w:t>61510</w:t>
      </w:r>
      <w:r w:rsidRPr="001D03B4">
        <w:rPr>
          <w:rFonts w:asciiTheme="minorEastAsia" w:hAnsiTheme="minorEastAsia" w:hint="eastAsia"/>
          <w:sz w:val="32"/>
          <w:szCs w:val="32"/>
        </w:rPr>
        <w:t>万元，上级补助收入</w:t>
      </w:r>
      <w:r w:rsidR="00FE5758">
        <w:rPr>
          <w:rFonts w:asciiTheme="minorEastAsia" w:hAnsiTheme="minorEastAsia" w:hint="eastAsia"/>
          <w:sz w:val="32"/>
          <w:szCs w:val="32"/>
        </w:rPr>
        <w:t>28587</w:t>
      </w:r>
      <w:r w:rsidRPr="001D03B4">
        <w:rPr>
          <w:rFonts w:asciiTheme="minorEastAsia" w:hAnsiTheme="minorEastAsia" w:hint="eastAsia"/>
          <w:sz w:val="32"/>
          <w:szCs w:val="32"/>
        </w:rPr>
        <w:t>万元, 其中:</w:t>
      </w:r>
      <w:r w:rsidR="00FE5758" w:rsidRPr="00FE5758">
        <w:rPr>
          <w:rFonts w:asciiTheme="minorEastAsia" w:hAnsiTheme="minorEastAsia" w:hint="eastAsia"/>
          <w:sz w:val="32"/>
          <w:szCs w:val="32"/>
        </w:rPr>
        <w:t xml:space="preserve"> </w:t>
      </w:r>
      <w:r w:rsidR="00FE5758" w:rsidRPr="001D03B4">
        <w:rPr>
          <w:rFonts w:asciiTheme="minorEastAsia" w:hAnsiTheme="minorEastAsia" w:hint="eastAsia"/>
          <w:sz w:val="32"/>
          <w:szCs w:val="32"/>
        </w:rPr>
        <w:t>所得税基数返还682万元；成品油价格和税费改革税收返还收入3962万元；增值税税收返还收入2258万元；消费税税收返还收入219万元；增值税“五五分享”税收返还收入9972</w:t>
      </w:r>
      <w:r w:rsidR="00FE5758" w:rsidRPr="001D03B4">
        <w:rPr>
          <w:rFonts w:asciiTheme="minorEastAsia" w:hAnsiTheme="minorEastAsia" w:hint="eastAsia"/>
          <w:sz w:val="32"/>
          <w:szCs w:val="32"/>
        </w:rPr>
        <w:lastRenderedPageBreak/>
        <w:t>万元。二是一般性转移支付收入152368万元。包括体制补助收入433万元；均衡性转移支付收入36975万元；县级基本财力保障机制奖补资金收入9814万元；结算补助收入9377万元；成品油价格和税费改革转移支付补助收入3424万元；基层公检法司转移支付收入1162万元；义务教育等转移支付收入7203万元；基本养老保险和低保等转移支付收入4857万元；城乡医疗保险转移支付收入9094万元；农村综合改革转移支付收入2900万元；重点生态功能区转移支付收入14803万元；固定数额补助收入15746万元；革命老区转移支付收入400万元；民族地区转移支付收入9438万元；贫困地区转移支付收入7371万元；其他一般性转移支付收入19371万元。三是专项转移支付收入112126</w:t>
      </w:r>
      <w:r w:rsidR="00FE5758">
        <w:rPr>
          <w:rFonts w:asciiTheme="minorEastAsia" w:hAnsiTheme="minorEastAsia" w:hint="eastAsia"/>
          <w:sz w:val="32"/>
          <w:szCs w:val="32"/>
        </w:rPr>
        <w:t>万元；</w:t>
      </w:r>
      <w:r w:rsidRPr="001D03B4">
        <w:rPr>
          <w:rFonts w:asciiTheme="minorEastAsia" w:hAnsiTheme="minorEastAsia" w:hint="eastAsia"/>
          <w:sz w:val="32"/>
          <w:szCs w:val="32"/>
        </w:rPr>
        <w:t>上年结余</w:t>
      </w:r>
      <w:r w:rsidR="00FE5758">
        <w:rPr>
          <w:rFonts w:asciiTheme="minorEastAsia" w:hAnsiTheme="minorEastAsia" w:hint="eastAsia"/>
          <w:sz w:val="32"/>
          <w:szCs w:val="32"/>
        </w:rPr>
        <w:t>13087</w:t>
      </w:r>
      <w:r w:rsidRPr="001D03B4">
        <w:rPr>
          <w:rFonts w:asciiTheme="minorEastAsia" w:hAnsiTheme="minorEastAsia" w:hint="eastAsia"/>
          <w:sz w:val="32"/>
          <w:szCs w:val="32"/>
        </w:rPr>
        <w:t>万元；调入资金</w:t>
      </w:r>
      <w:r w:rsidR="00FE5758">
        <w:rPr>
          <w:rFonts w:asciiTheme="minorEastAsia" w:hAnsiTheme="minorEastAsia" w:hint="eastAsia"/>
          <w:sz w:val="32"/>
          <w:szCs w:val="32"/>
        </w:rPr>
        <w:t>108</w:t>
      </w:r>
      <w:r w:rsidRPr="001D03B4">
        <w:rPr>
          <w:rFonts w:asciiTheme="minorEastAsia" w:hAnsiTheme="minorEastAsia" w:hint="eastAsia"/>
          <w:sz w:val="32"/>
          <w:szCs w:val="32"/>
        </w:rPr>
        <w:t>万元；调入预算稳定调节基金</w:t>
      </w:r>
      <w:r w:rsidR="00FE5758">
        <w:rPr>
          <w:rFonts w:asciiTheme="minorEastAsia" w:hAnsiTheme="minorEastAsia" w:hint="eastAsia"/>
          <w:sz w:val="32"/>
          <w:szCs w:val="32"/>
        </w:rPr>
        <w:t>9184</w:t>
      </w:r>
      <w:r w:rsidRPr="001D03B4">
        <w:rPr>
          <w:rFonts w:asciiTheme="minorEastAsia" w:hAnsiTheme="minorEastAsia" w:hint="eastAsia"/>
          <w:sz w:val="32"/>
          <w:szCs w:val="32"/>
        </w:rPr>
        <w:t>万元；</w:t>
      </w:r>
      <w:r w:rsidR="00FE5758">
        <w:rPr>
          <w:rFonts w:asciiTheme="minorEastAsia" w:hAnsiTheme="minorEastAsia" w:hint="eastAsia"/>
          <w:sz w:val="32"/>
          <w:szCs w:val="32"/>
        </w:rPr>
        <w:t>债务转贷收入18971万元。</w:t>
      </w:r>
    </w:p>
    <w:p w:rsidR="00740572" w:rsidRPr="001D03B4" w:rsidRDefault="00740572" w:rsidP="001C690D">
      <w:pPr>
        <w:ind w:leftChars="86" w:left="181" w:firstLineChars="268" w:firstLine="858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全县地方财政一般支出总计</w:t>
      </w:r>
      <w:r w:rsidR="00FE5758">
        <w:rPr>
          <w:rFonts w:asciiTheme="minorEastAsia" w:hAnsiTheme="minorEastAsia" w:hint="eastAsia"/>
          <w:sz w:val="32"/>
          <w:szCs w:val="32"/>
        </w:rPr>
        <w:t>384447</w:t>
      </w:r>
      <w:r w:rsidRPr="001D03B4">
        <w:rPr>
          <w:rFonts w:asciiTheme="minorEastAsia" w:hAnsiTheme="minorEastAsia" w:hint="eastAsia"/>
          <w:sz w:val="32"/>
          <w:szCs w:val="32"/>
        </w:rPr>
        <w:t>万元，其中：一般预算支出</w:t>
      </w:r>
      <w:r w:rsidR="00FE5758">
        <w:rPr>
          <w:rFonts w:asciiTheme="minorEastAsia" w:hAnsiTheme="minorEastAsia" w:hint="eastAsia"/>
          <w:sz w:val="32"/>
          <w:szCs w:val="32"/>
        </w:rPr>
        <w:t>370573</w:t>
      </w:r>
      <w:r w:rsidRPr="001D03B4">
        <w:rPr>
          <w:rFonts w:asciiTheme="minorEastAsia" w:hAnsiTheme="minorEastAsia" w:hint="eastAsia"/>
          <w:sz w:val="32"/>
          <w:szCs w:val="32"/>
        </w:rPr>
        <w:t>万元；上解支出</w:t>
      </w:r>
      <w:r w:rsidR="00FE5758">
        <w:rPr>
          <w:rFonts w:asciiTheme="minorEastAsia" w:hAnsiTheme="minorEastAsia" w:hint="eastAsia"/>
          <w:sz w:val="32"/>
          <w:szCs w:val="32"/>
        </w:rPr>
        <w:t>-82</w:t>
      </w:r>
      <w:r w:rsidRPr="001D03B4">
        <w:rPr>
          <w:rFonts w:asciiTheme="minorEastAsia" w:hAnsiTheme="minorEastAsia" w:hint="eastAsia"/>
          <w:sz w:val="32"/>
          <w:szCs w:val="32"/>
        </w:rPr>
        <w:t>万元；地方政府债券还本</w:t>
      </w:r>
      <w:r w:rsidR="00FE5758">
        <w:rPr>
          <w:rFonts w:asciiTheme="minorEastAsia" w:hAnsiTheme="minorEastAsia" w:hint="eastAsia"/>
          <w:sz w:val="32"/>
          <w:szCs w:val="32"/>
        </w:rPr>
        <w:t>6971万元</w:t>
      </w:r>
      <w:r w:rsidRPr="001D03B4">
        <w:rPr>
          <w:rFonts w:asciiTheme="minorEastAsia" w:hAnsiTheme="minorEastAsia" w:hint="eastAsia"/>
          <w:sz w:val="32"/>
          <w:szCs w:val="32"/>
        </w:rPr>
        <w:t>。结转下年的支出</w:t>
      </w:r>
      <w:r w:rsidR="00FE5758">
        <w:rPr>
          <w:rFonts w:asciiTheme="minorEastAsia" w:hAnsiTheme="minorEastAsia" w:hint="eastAsia"/>
          <w:sz w:val="32"/>
          <w:szCs w:val="32"/>
        </w:rPr>
        <w:t>6985</w:t>
      </w:r>
      <w:r w:rsidRPr="001D03B4">
        <w:rPr>
          <w:rFonts w:asciiTheme="minorEastAsia" w:hAnsiTheme="minorEastAsia" w:hint="eastAsia"/>
          <w:sz w:val="32"/>
          <w:szCs w:val="32"/>
        </w:rPr>
        <w:t>万元</w:t>
      </w:r>
      <w:r w:rsidR="001C690D" w:rsidRPr="001D03B4">
        <w:rPr>
          <w:rFonts w:asciiTheme="minorEastAsia" w:hAnsiTheme="minorEastAsia" w:hint="eastAsia"/>
          <w:sz w:val="32"/>
          <w:szCs w:val="32"/>
        </w:rPr>
        <w:t>。</w:t>
      </w:r>
    </w:p>
    <w:p w:rsidR="00740572" w:rsidRPr="001D03B4" w:rsidRDefault="00B866A4" w:rsidP="001C690D">
      <w:pPr>
        <w:ind w:firstLineChars="346" w:firstLine="1112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</w:t>
      </w:r>
      <w:r w:rsidR="00740572" w:rsidRPr="001D03B4"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  <w:r w:rsidR="00740572" w:rsidRPr="001D03B4">
        <w:rPr>
          <w:rFonts w:asciiTheme="minorEastAsia" w:hAnsiTheme="minorEastAsia" w:hint="eastAsia"/>
          <w:b/>
          <w:sz w:val="32"/>
          <w:szCs w:val="32"/>
        </w:rPr>
        <w:t>地方财政基金收支部分：</w:t>
      </w:r>
    </w:p>
    <w:p w:rsidR="00740572" w:rsidRPr="001D03B4" w:rsidRDefault="00740572" w:rsidP="001C690D">
      <w:pPr>
        <w:ind w:leftChars="229" w:left="481"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本年基金收入总计</w:t>
      </w:r>
      <w:r w:rsidR="00FE5758">
        <w:rPr>
          <w:rFonts w:asciiTheme="minorEastAsia" w:hAnsiTheme="minorEastAsia" w:hint="eastAsia"/>
          <w:sz w:val="32"/>
          <w:szCs w:val="32"/>
        </w:rPr>
        <w:t>100531</w:t>
      </w:r>
      <w:r w:rsidRPr="001D03B4">
        <w:rPr>
          <w:rFonts w:asciiTheme="minorEastAsia" w:hAnsiTheme="minorEastAsia" w:hint="eastAsia"/>
          <w:sz w:val="32"/>
          <w:szCs w:val="32"/>
        </w:rPr>
        <w:t>万元，其中：全县基金收入</w:t>
      </w:r>
      <w:r w:rsidR="00FE5758">
        <w:rPr>
          <w:rFonts w:asciiTheme="minorEastAsia" w:hAnsiTheme="minorEastAsia" w:hint="eastAsia"/>
          <w:sz w:val="32"/>
          <w:szCs w:val="32"/>
        </w:rPr>
        <w:t>48678</w:t>
      </w:r>
      <w:r w:rsidRPr="001D03B4">
        <w:rPr>
          <w:rFonts w:asciiTheme="minorEastAsia" w:hAnsiTheme="minorEastAsia" w:hint="eastAsia"/>
          <w:sz w:val="32"/>
          <w:szCs w:val="32"/>
        </w:rPr>
        <w:t>万元；上级专项补助基金收入</w:t>
      </w:r>
      <w:r w:rsidR="00FE5758">
        <w:rPr>
          <w:rFonts w:asciiTheme="minorEastAsia" w:hAnsiTheme="minorEastAsia" w:hint="eastAsia"/>
          <w:sz w:val="32"/>
          <w:szCs w:val="32"/>
        </w:rPr>
        <w:t>7154</w:t>
      </w:r>
      <w:r w:rsidRPr="001D03B4">
        <w:rPr>
          <w:rFonts w:asciiTheme="minorEastAsia" w:hAnsiTheme="minorEastAsia" w:hint="eastAsia"/>
          <w:sz w:val="32"/>
          <w:szCs w:val="32"/>
        </w:rPr>
        <w:t>万元；上年结转</w:t>
      </w:r>
      <w:r w:rsidR="00FE5758">
        <w:rPr>
          <w:rFonts w:asciiTheme="minorEastAsia" w:hAnsiTheme="minorEastAsia" w:hint="eastAsia"/>
          <w:sz w:val="32"/>
          <w:szCs w:val="32"/>
        </w:rPr>
        <w:t>3699</w:t>
      </w:r>
      <w:r w:rsidRPr="001D03B4">
        <w:rPr>
          <w:rFonts w:asciiTheme="minorEastAsia" w:hAnsiTheme="minorEastAsia" w:hint="eastAsia"/>
          <w:sz w:val="32"/>
          <w:szCs w:val="32"/>
        </w:rPr>
        <w:t>万元；债务转贷收入</w:t>
      </w:r>
      <w:r w:rsidR="00FE5758">
        <w:rPr>
          <w:rFonts w:asciiTheme="minorEastAsia" w:hAnsiTheme="minorEastAsia" w:hint="eastAsia"/>
          <w:sz w:val="32"/>
          <w:szCs w:val="32"/>
        </w:rPr>
        <w:t>41</w:t>
      </w:r>
      <w:r w:rsidRPr="001D03B4">
        <w:rPr>
          <w:rFonts w:asciiTheme="minorEastAsia" w:hAnsiTheme="minorEastAsia" w:hint="eastAsia"/>
          <w:sz w:val="32"/>
          <w:szCs w:val="32"/>
        </w:rPr>
        <w:t>000万元</w:t>
      </w:r>
      <w:r w:rsidR="001C690D" w:rsidRPr="001D03B4">
        <w:rPr>
          <w:rFonts w:asciiTheme="minorEastAsia" w:hAnsiTheme="minorEastAsia" w:hint="eastAsia"/>
          <w:b/>
          <w:sz w:val="32"/>
          <w:szCs w:val="32"/>
        </w:rPr>
        <w:t>；</w:t>
      </w:r>
      <w:r w:rsidRPr="001D03B4">
        <w:rPr>
          <w:rFonts w:asciiTheme="minorEastAsia" w:hAnsiTheme="minorEastAsia" w:hint="eastAsia"/>
          <w:bCs/>
          <w:sz w:val="32"/>
          <w:szCs w:val="32"/>
        </w:rPr>
        <w:t>本年基金支出总计</w:t>
      </w:r>
      <w:r w:rsidR="00FE5758">
        <w:rPr>
          <w:rFonts w:asciiTheme="minorEastAsia" w:hAnsiTheme="minorEastAsia" w:hint="eastAsia"/>
          <w:bCs/>
          <w:sz w:val="32"/>
          <w:szCs w:val="32"/>
        </w:rPr>
        <w:t>100531</w:t>
      </w:r>
      <w:r w:rsidRPr="001D03B4">
        <w:rPr>
          <w:rFonts w:asciiTheme="minorEastAsia" w:hAnsiTheme="minorEastAsia" w:hint="eastAsia"/>
          <w:bCs/>
          <w:sz w:val="32"/>
          <w:szCs w:val="32"/>
        </w:rPr>
        <w:t>万元</w:t>
      </w:r>
      <w:r w:rsidR="00FE5758">
        <w:rPr>
          <w:rFonts w:asciiTheme="minorEastAsia" w:hAnsiTheme="minorEastAsia" w:hint="eastAsia"/>
          <w:bCs/>
          <w:sz w:val="32"/>
          <w:szCs w:val="32"/>
        </w:rPr>
        <w:t>，</w:t>
      </w:r>
      <w:r w:rsidRPr="001D03B4">
        <w:rPr>
          <w:rFonts w:asciiTheme="minorEastAsia" w:hAnsiTheme="minorEastAsia" w:hint="eastAsia"/>
          <w:sz w:val="32"/>
          <w:szCs w:val="32"/>
        </w:rPr>
        <w:t>全县基金支出</w:t>
      </w:r>
      <w:r w:rsidR="00FE5758">
        <w:rPr>
          <w:rFonts w:asciiTheme="minorEastAsia" w:hAnsiTheme="minorEastAsia" w:hint="eastAsia"/>
          <w:sz w:val="32"/>
          <w:szCs w:val="32"/>
        </w:rPr>
        <w:t>96826</w:t>
      </w:r>
      <w:r w:rsidRPr="001D03B4">
        <w:rPr>
          <w:rFonts w:asciiTheme="minorEastAsia" w:hAnsiTheme="minorEastAsia" w:hint="eastAsia"/>
          <w:sz w:val="32"/>
          <w:szCs w:val="32"/>
        </w:rPr>
        <w:t>万元；调出资</w:t>
      </w:r>
      <w:r w:rsidRPr="001D03B4">
        <w:rPr>
          <w:rFonts w:asciiTheme="minorEastAsia" w:hAnsiTheme="minorEastAsia" w:hint="eastAsia"/>
          <w:sz w:val="32"/>
          <w:szCs w:val="32"/>
        </w:rPr>
        <w:lastRenderedPageBreak/>
        <w:t>金</w:t>
      </w:r>
      <w:r w:rsidR="00FE5758">
        <w:rPr>
          <w:rFonts w:asciiTheme="minorEastAsia" w:hAnsiTheme="minorEastAsia" w:hint="eastAsia"/>
          <w:sz w:val="32"/>
          <w:szCs w:val="32"/>
        </w:rPr>
        <w:t>108</w:t>
      </w:r>
      <w:r w:rsidRPr="001D03B4">
        <w:rPr>
          <w:rFonts w:asciiTheme="minorEastAsia" w:hAnsiTheme="minorEastAsia" w:hint="eastAsia"/>
          <w:sz w:val="32"/>
          <w:szCs w:val="32"/>
        </w:rPr>
        <w:t>万元。结转下年</w:t>
      </w:r>
      <w:r w:rsidR="00A225C5">
        <w:rPr>
          <w:rFonts w:asciiTheme="minorEastAsia" w:hAnsiTheme="minorEastAsia" w:hint="eastAsia"/>
          <w:sz w:val="32"/>
          <w:szCs w:val="32"/>
        </w:rPr>
        <w:t>3597</w:t>
      </w:r>
      <w:r w:rsidRPr="001D03B4">
        <w:rPr>
          <w:rFonts w:asciiTheme="minorEastAsia" w:hAnsiTheme="minorEastAsia" w:hint="eastAsia"/>
          <w:sz w:val="32"/>
          <w:szCs w:val="32"/>
        </w:rPr>
        <w:t>万元。</w:t>
      </w:r>
    </w:p>
    <w:p w:rsidR="00740572" w:rsidRPr="001D03B4" w:rsidRDefault="00740572" w:rsidP="00740572">
      <w:pPr>
        <w:ind w:left="-18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 xml:space="preserve">      全县一般预算收支和基金预算收支均实行了收支平衡。</w:t>
      </w:r>
    </w:p>
    <w:p w:rsidR="00740572" w:rsidRPr="0051141B" w:rsidRDefault="0051141B" w:rsidP="00740572">
      <w:pPr>
        <w:rPr>
          <w:rFonts w:ascii="黑体" w:eastAsia="黑体" w:hAnsi="黑体"/>
          <w:b/>
          <w:sz w:val="36"/>
          <w:szCs w:val="36"/>
        </w:rPr>
      </w:pPr>
      <w:r w:rsidRPr="0051141B">
        <w:rPr>
          <w:rFonts w:ascii="黑体" w:eastAsia="黑体" w:hAnsi="黑体" w:hint="eastAsia"/>
          <w:b/>
          <w:sz w:val="36"/>
          <w:szCs w:val="36"/>
        </w:rPr>
        <w:t>八</w:t>
      </w:r>
      <w:r w:rsidR="00740572" w:rsidRPr="0051141B">
        <w:rPr>
          <w:rFonts w:ascii="黑体" w:eastAsia="黑体" w:hAnsi="黑体" w:hint="eastAsia"/>
          <w:b/>
          <w:sz w:val="36"/>
          <w:szCs w:val="36"/>
        </w:rPr>
        <w:t>、名词解释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事业收入：指事业单位开展专业业务活动及辅助活动所取得的收入。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其他收入：指除上述“财政拨款收入”、“事业收入”、“经营收入”等以外的收入。</w:t>
      </w:r>
    </w:p>
    <w:p w:rsidR="00740572" w:rsidRPr="001D03B4" w:rsidRDefault="00740572" w:rsidP="00740572">
      <w:pPr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年初结转和结余：指以前年度尚未完成、结转到本年仍按原规定用途继续使用的资金，或项目已经完成等产生的结余资金。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年末结转和结余：指单位按有关规定结转到下年或以后年度继续使用的资金，或项目已完成等产生的结余资金。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项目支出：填列单位为完成特定的行政工作任务或事业发展目标，在基本支出之外发生的各项支出。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基本支出：为保障机构正常运转，完成日常工作任务，而发生的人员支出和公用支出。</w:t>
      </w:r>
    </w:p>
    <w:p w:rsidR="00740572" w:rsidRPr="001D03B4" w:rsidRDefault="00740572" w:rsidP="0074057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其他资本性支出：填列各级非发展与改革部门集中安排的用于购置固定资产、战备性和应激性储备、土地和无形资产，以及购建基础设施、大型修缮和财政支持企业更新改造所发生的支出。</w:t>
      </w:r>
    </w:p>
    <w:p w:rsidR="00740572" w:rsidRPr="001D03B4" w:rsidRDefault="00740572" w:rsidP="00740572">
      <w:pPr>
        <w:ind w:firstLineChars="150" w:firstLine="48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lastRenderedPageBreak/>
        <w:t>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公车购置支出（含车辆购置税）及租用费、燃料费、维修费、过路过桥费、保险费、安全奖励费用等支出；公务接待费反映单位按规定开支的各类公务接待（含外宾接待）支出。其他交通费用：填列单位除公务用车运行维护费以外的其他交通费用。如飞机、船舶等的燃料费、维修费、过桥过路费、保险费、出租车费用、公务交通补贴等。公务用车购置：填列单位公务用车车辆购置支出（含车辆购置税）。</w:t>
      </w:r>
    </w:p>
    <w:p w:rsidR="00FF557B" w:rsidRPr="001D03B4" w:rsidRDefault="00740572" w:rsidP="001C690D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D03B4">
        <w:rPr>
          <w:rFonts w:asciiTheme="minorEastAsia" w:hAnsiTheme="minorEastAsia" w:hint="eastAsia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暖费、办公用房物业管理费、公务用车运行维护费以及其他费用。</w:t>
      </w:r>
    </w:p>
    <w:sectPr w:rsidR="00FF557B" w:rsidRPr="001D03B4" w:rsidSect="00825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4C" w:rsidRDefault="00D24F4C" w:rsidP="009B7C92">
      <w:r>
        <w:separator/>
      </w:r>
    </w:p>
  </w:endnote>
  <w:endnote w:type="continuationSeparator" w:id="0">
    <w:p w:rsidR="00D24F4C" w:rsidRDefault="00D24F4C" w:rsidP="009B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4C" w:rsidRDefault="00D24F4C" w:rsidP="009B7C92">
      <w:r>
        <w:separator/>
      </w:r>
    </w:p>
  </w:footnote>
  <w:footnote w:type="continuationSeparator" w:id="0">
    <w:p w:rsidR="00D24F4C" w:rsidRDefault="00D24F4C" w:rsidP="009B7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966"/>
    <w:multiLevelType w:val="hybridMultilevel"/>
    <w:tmpl w:val="73FAB4C6"/>
    <w:lvl w:ilvl="0" w:tplc="29DE925C">
      <w:start w:val="6"/>
      <w:numFmt w:val="decimal"/>
      <w:lvlText w:val="%1、"/>
      <w:lvlJc w:val="left"/>
      <w:pPr>
        <w:ind w:left="720" w:hanging="720"/>
      </w:pPr>
      <w:rPr>
        <w:rFonts w:ascii="华文中宋" w:eastAsia="华文中宋" w:hAnsi="华文中宋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356D7"/>
    <w:multiLevelType w:val="hybridMultilevel"/>
    <w:tmpl w:val="E90E6EF4"/>
    <w:lvl w:ilvl="0" w:tplc="C01CA304">
      <w:start w:val="1"/>
      <w:numFmt w:val="japaneseCounting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EF80B88C">
      <w:start w:val="1"/>
      <w:numFmt w:val="decimal"/>
      <w:lvlText w:val="%4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">
    <w:nsid w:val="52F95133"/>
    <w:multiLevelType w:val="hybridMultilevel"/>
    <w:tmpl w:val="6C7415A4"/>
    <w:lvl w:ilvl="0" w:tplc="F864D2B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D443B6"/>
    <w:multiLevelType w:val="hybridMultilevel"/>
    <w:tmpl w:val="EFE257A4"/>
    <w:lvl w:ilvl="0" w:tplc="502657C8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9C4B30"/>
    <w:multiLevelType w:val="hybridMultilevel"/>
    <w:tmpl w:val="0B726068"/>
    <w:lvl w:ilvl="0" w:tplc="50786CB6">
      <w:start w:val="1"/>
      <w:numFmt w:val="japaneseCounting"/>
      <w:lvlText w:val="（%1）"/>
      <w:lvlJc w:val="left"/>
      <w:pPr>
        <w:ind w:left="220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C92"/>
    <w:rsid w:val="000000E3"/>
    <w:rsid w:val="000029A7"/>
    <w:rsid w:val="00003285"/>
    <w:rsid w:val="00003C7B"/>
    <w:rsid w:val="0000536E"/>
    <w:rsid w:val="000058A5"/>
    <w:rsid w:val="00006922"/>
    <w:rsid w:val="000075EE"/>
    <w:rsid w:val="00007D21"/>
    <w:rsid w:val="000127AA"/>
    <w:rsid w:val="00013612"/>
    <w:rsid w:val="00014FB9"/>
    <w:rsid w:val="000159D3"/>
    <w:rsid w:val="0001605F"/>
    <w:rsid w:val="00016242"/>
    <w:rsid w:val="000221A4"/>
    <w:rsid w:val="000227B4"/>
    <w:rsid w:val="00022A55"/>
    <w:rsid w:val="00022EA3"/>
    <w:rsid w:val="00023CB8"/>
    <w:rsid w:val="00023E72"/>
    <w:rsid w:val="00024850"/>
    <w:rsid w:val="0002506F"/>
    <w:rsid w:val="00025A6D"/>
    <w:rsid w:val="000271C8"/>
    <w:rsid w:val="000311A5"/>
    <w:rsid w:val="000321AE"/>
    <w:rsid w:val="00032242"/>
    <w:rsid w:val="0003293E"/>
    <w:rsid w:val="00032B88"/>
    <w:rsid w:val="000332DD"/>
    <w:rsid w:val="000362ED"/>
    <w:rsid w:val="00036636"/>
    <w:rsid w:val="0003678F"/>
    <w:rsid w:val="000369CF"/>
    <w:rsid w:val="000369E0"/>
    <w:rsid w:val="00037D82"/>
    <w:rsid w:val="000400BC"/>
    <w:rsid w:val="000407EF"/>
    <w:rsid w:val="0004121C"/>
    <w:rsid w:val="00041238"/>
    <w:rsid w:val="00041BA5"/>
    <w:rsid w:val="00041E82"/>
    <w:rsid w:val="00041F6F"/>
    <w:rsid w:val="000427AA"/>
    <w:rsid w:val="00045DB9"/>
    <w:rsid w:val="00050704"/>
    <w:rsid w:val="0005079C"/>
    <w:rsid w:val="00050B44"/>
    <w:rsid w:val="00052947"/>
    <w:rsid w:val="00052CE1"/>
    <w:rsid w:val="00052EE3"/>
    <w:rsid w:val="00053BA8"/>
    <w:rsid w:val="00053F20"/>
    <w:rsid w:val="00053F9D"/>
    <w:rsid w:val="00053FC0"/>
    <w:rsid w:val="000548CE"/>
    <w:rsid w:val="00055E75"/>
    <w:rsid w:val="000608A8"/>
    <w:rsid w:val="00061D96"/>
    <w:rsid w:val="00062408"/>
    <w:rsid w:val="00062A60"/>
    <w:rsid w:val="00064C3E"/>
    <w:rsid w:val="00064CBE"/>
    <w:rsid w:val="000662DD"/>
    <w:rsid w:val="00066DF7"/>
    <w:rsid w:val="00070BB5"/>
    <w:rsid w:val="00072B7D"/>
    <w:rsid w:val="00072EE5"/>
    <w:rsid w:val="000732A3"/>
    <w:rsid w:val="0007749A"/>
    <w:rsid w:val="000803AF"/>
    <w:rsid w:val="00081FC6"/>
    <w:rsid w:val="00082C8D"/>
    <w:rsid w:val="00083905"/>
    <w:rsid w:val="00090D54"/>
    <w:rsid w:val="00090F84"/>
    <w:rsid w:val="00091225"/>
    <w:rsid w:val="000913E1"/>
    <w:rsid w:val="0009172D"/>
    <w:rsid w:val="000919DB"/>
    <w:rsid w:val="00091DE4"/>
    <w:rsid w:val="00093D42"/>
    <w:rsid w:val="00095C3D"/>
    <w:rsid w:val="00095FF5"/>
    <w:rsid w:val="0009756A"/>
    <w:rsid w:val="000A0167"/>
    <w:rsid w:val="000A01D8"/>
    <w:rsid w:val="000A0431"/>
    <w:rsid w:val="000A0D68"/>
    <w:rsid w:val="000A2ADF"/>
    <w:rsid w:val="000A3A01"/>
    <w:rsid w:val="000A5732"/>
    <w:rsid w:val="000A682A"/>
    <w:rsid w:val="000A69C0"/>
    <w:rsid w:val="000B5DB4"/>
    <w:rsid w:val="000B6066"/>
    <w:rsid w:val="000B6BD8"/>
    <w:rsid w:val="000B7035"/>
    <w:rsid w:val="000B7443"/>
    <w:rsid w:val="000C3648"/>
    <w:rsid w:val="000C3815"/>
    <w:rsid w:val="000C5073"/>
    <w:rsid w:val="000C558D"/>
    <w:rsid w:val="000C61A1"/>
    <w:rsid w:val="000C627A"/>
    <w:rsid w:val="000C775F"/>
    <w:rsid w:val="000D0EDD"/>
    <w:rsid w:val="000D10AD"/>
    <w:rsid w:val="000D3AD4"/>
    <w:rsid w:val="000D6175"/>
    <w:rsid w:val="000D683C"/>
    <w:rsid w:val="000D6F00"/>
    <w:rsid w:val="000E06D9"/>
    <w:rsid w:val="000E081F"/>
    <w:rsid w:val="000E0AAE"/>
    <w:rsid w:val="000E2494"/>
    <w:rsid w:val="000E27E1"/>
    <w:rsid w:val="000E28BC"/>
    <w:rsid w:val="000E2A99"/>
    <w:rsid w:val="000E5839"/>
    <w:rsid w:val="000E5B6A"/>
    <w:rsid w:val="000E63F8"/>
    <w:rsid w:val="000E7F1D"/>
    <w:rsid w:val="000E7FE8"/>
    <w:rsid w:val="000F12A1"/>
    <w:rsid w:val="000F137A"/>
    <w:rsid w:val="000F6EAA"/>
    <w:rsid w:val="000F71C7"/>
    <w:rsid w:val="00101186"/>
    <w:rsid w:val="00103834"/>
    <w:rsid w:val="001056F8"/>
    <w:rsid w:val="00106797"/>
    <w:rsid w:val="001106AE"/>
    <w:rsid w:val="00110933"/>
    <w:rsid w:val="0011319B"/>
    <w:rsid w:val="00113AB4"/>
    <w:rsid w:val="001140E0"/>
    <w:rsid w:val="00114248"/>
    <w:rsid w:val="001142A2"/>
    <w:rsid w:val="0011515B"/>
    <w:rsid w:val="00115500"/>
    <w:rsid w:val="001157F3"/>
    <w:rsid w:val="00115A9E"/>
    <w:rsid w:val="001162B8"/>
    <w:rsid w:val="00117051"/>
    <w:rsid w:val="001176D5"/>
    <w:rsid w:val="00117EF3"/>
    <w:rsid w:val="00120FC4"/>
    <w:rsid w:val="00121363"/>
    <w:rsid w:val="001219AF"/>
    <w:rsid w:val="00121B9A"/>
    <w:rsid w:val="00122000"/>
    <w:rsid w:val="0012234B"/>
    <w:rsid w:val="00122542"/>
    <w:rsid w:val="00122B4A"/>
    <w:rsid w:val="0012384C"/>
    <w:rsid w:val="00124A21"/>
    <w:rsid w:val="0012548B"/>
    <w:rsid w:val="00126DD7"/>
    <w:rsid w:val="0013137B"/>
    <w:rsid w:val="00131950"/>
    <w:rsid w:val="00132944"/>
    <w:rsid w:val="001331D8"/>
    <w:rsid w:val="00133532"/>
    <w:rsid w:val="001337F2"/>
    <w:rsid w:val="00133A70"/>
    <w:rsid w:val="00133B2A"/>
    <w:rsid w:val="00134B86"/>
    <w:rsid w:val="00135056"/>
    <w:rsid w:val="0013544A"/>
    <w:rsid w:val="00136063"/>
    <w:rsid w:val="0013773B"/>
    <w:rsid w:val="001416B8"/>
    <w:rsid w:val="00141999"/>
    <w:rsid w:val="00141BA7"/>
    <w:rsid w:val="001422B6"/>
    <w:rsid w:val="00143AD1"/>
    <w:rsid w:val="00143C86"/>
    <w:rsid w:val="00144C12"/>
    <w:rsid w:val="00145B91"/>
    <w:rsid w:val="001463B2"/>
    <w:rsid w:val="00146F28"/>
    <w:rsid w:val="0015035C"/>
    <w:rsid w:val="001506AE"/>
    <w:rsid w:val="0015078E"/>
    <w:rsid w:val="00150E25"/>
    <w:rsid w:val="00152234"/>
    <w:rsid w:val="00153C3E"/>
    <w:rsid w:val="00156357"/>
    <w:rsid w:val="00156B22"/>
    <w:rsid w:val="001570F7"/>
    <w:rsid w:val="001612F0"/>
    <w:rsid w:val="0016461A"/>
    <w:rsid w:val="00165505"/>
    <w:rsid w:val="00166B8A"/>
    <w:rsid w:val="00167479"/>
    <w:rsid w:val="001677D7"/>
    <w:rsid w:val="001709E6"/>
    <w:rsid w:val="0017166D"/>
    <w:rsid w:val="00171857"/>
    <w:rsid w:val="00173A95"/>
    <w:rsid w:val="001741CB"/>
    <w:rsid w:val="0017546D"/>
    <w:rsid w:val="00176297"/>
    <w:rsid w:val="00177DCB"/>
    <w:rsid w:val="00181B7C"/>
    <w:rsid w:val="00184754"/>
    <w:rsid w:val="001848CB"/>
    <w:rsid w:val="00184E69"/>
    <w:rsid w:val="0018502F"/>
    <w:rsid w:val="0018523D"/>
    <w:rsid w:val="00186EBB"/>
    <w:rsid w:val="0019067D"/>
    <w:rsid w:val="00190795"/>
    <w:rsid w:val="00192277"/>
    <w:rsid w:val="00192922"/>
    <w:rsid w:val="0019395D"/>
    <w:rsid w:val="001947D0"/>
    <w:rsid w:val="00195287"/>
    <w:rsid w:val="001961DC"/>
    <w:rsid w:val="00197F45"/>
    <w:rsid w:val="001A09D3"/>
    <w:rsid w:val="001A124B"/>
    <w:rsid w:val="001A2ECC"/>
    <w:rsid w:val="001A321E"/>
    <w:rsid w:val="001A398B"/>
    <w:rsid w:val="001A52FC"/>
    <w:rsid w:val="001A5B8F"/>
    <w:rsid w:val="001A672E"/>
    <w:rsid w:val="001A7279"/>
    <w:rsid w:val="001A7BD9"/>
    <w:rsid w:val="001B0F9B"/>
    <w:rsid w:val="001B11B9"/>
    <w:rsid w:val="001B1E7F"/>
    <w:rsid w:val="001B3494"/>
    <w:rsid w:val="001B3D90"/>
    <w:rsid w:val="001B409D"/>
    <w:rsid w:val="001B4FE8"/>
    <w:rsid w:val="001B59B5"/>
    <w:rsid w:val="001B683C"/>
    <w:rsid w:val="001C2160"/>
    <w:rsid w:val="001C2566"/>
    <w:rsid w:val="001C3D55"/>
    <w:rsid w:val="001C4898"/>
    <w:rsid w:val="001C5AEA"/>
    <w:rsid w:val="001C5BE7"/>
    <w:rsid w:val="001C64DD"/>
    <w:rsid w:val="001C690D"/>
    <w:rsid w:val="001C6BFC"/>
    <w:rsid w:val="001D03B4"/>
    <w:rsid w:val="001D054E"/>
    <w:rsid w:val="001D08CD"/>
    <w:rsid w:val="001D1972"/>
    <w:rsid w:val="001D448A"/>
    <w:rsid w:val="001D5642"/>
    <w:rsid w:val="001D62E3"/>
    <w:rsid w:val="001E17B3"/>
    <w:rsid w:val="001E1E30"/>
    <w:rsid w:val="001E263B"/>
    <w:rsid w:val="001E3784"/>
    <w:rsid w:val="001E37A4"/>
    <w:rsid w:val="001E4F2E"/>
    <w:rsid w:val="001E556F"/>
    <w:rsid w:val="001E680C"/>
    <w:rsid w:val="001E6B75"/>
    <w:rsid w:val="001E74D3"/>
    <w:rsid w:val="001E79D5"/>
    <w:rsid w:val="001F14F8"/>
    <w:rsid w:val="001F197E"/>
    <w:rsid w:val="001F4567"/>
    <w:rsid w:val="001F4744"/>
    <w:rsid w:val="001F4D49"/>
    <w:rsid w:val="001F6416"/>
    <w:rsid w:val="002010F6"/>
    <w:rsid w:val="0020339B"/>
    <w:rsid w:val="002042FD"/>
    <w:rsid w:val="00204DA7"/>
    <w:rsid w:val="002123FB"/>
    <w:rsid w:val="0021502E"/>
    <w:rsid w:val="002167DE"/>
    <w:rsid w:val="002167E4"/>
    <w:rsid w:val="00216A4B"/>
    <w:rsid w:val="0021788D"/>
    <w:rsid w:val="00220253"/>
    <w:rsid w:val="00220CE2"/>
    <w:rsid w:val="00222AA9"/>
    <w:rsid w:val="00222C97"/>
    <w:rsid w:val="00222D2B"/>
    <w:rsid w:val="00223987"/>
    <w:rsid w:val="00224FD7"/>
    <w:rsid w:val="00227BA2"/>
    <w:rsid w:val="00230DD0"/>
    <w:rsid w:val="002332C7"/>
    <w:rsid w:val="002367C5"/>
    <w:rsid w:val="002422E5"/>
    <w:rsid w:val="00242817"/>
    <w:rsid w:val="0024281D"/>
    <w:rsid w:val="00244441"/>
    <w:rsid w:val="00247B0D"/>
    <w:rsid w:val="00250F03"/>
    <w:rsid w:val="0025172C"/>
    <w:rsid w:val="002537D9"/>
    <w:rsid w:val="0025437E"/>
    <w:rsid w:val="00254A88"/>
    <w:rsid w:val="00257C95"/>
    <w:rsid w:val="00260782"/>
    <w:rsid w:val="00260876"/>
    <w:rsid w:val="00260A1F"/>
    <w:rsid w:val="002613BA"/>
    <w:rsid w:val="00262E1F"/>
    <w:rsid w:val="00262F63"/>
    <w:rsid w:val="002642D5"/>
    <w:rsid w:val="002644FE"/>
    <w:rsid w:val="00264B36"/>
    <w:rsid w:val="00265A42"/>
    <w:rsid w:val="00265C5B"/>
    <w:rsid w:val="002660A9"/>
    <w:rsid w:val="00266DF2"/>
    <w:rsid w:val="00272F32"/>
    <w:rsid w:val="00274213"/>
    <w:rsid w:val="00274C19"/>
    <w:rsid w:val="00274F0E"/>
    <w:rsid w:val="002773F5"/>
    <w:rsid w:val="00280357"/>
    <w:rsid w:val="0028043E"/>
    <w:rsid w:val="0028243E"/>
    <w:rsid w:val="00283735"/>
    <w:rsid w:val="0028414E"/>
    <w:rsid w:val="00284602"/>
    <w:rsid w:val="00285896"/>
    <w:rsid w:val="00286AE4"/>
    <w:rsid w:val="00290463"/>
    <w:rsid w:val="00291168"/>
    <w:rsid w:val="0029117D"/>
    <w:rsid w:val="00291DC7"/>
    <w:rsid w:val="00292986"/>
    <w:rsid w:val="00292DE1"/>
    <w:rsid w:val="0029393A"/>
    <w:rsid w:val="00293FD0"/>
    <w:rsid w:val="00294511"/>
    <w:rsid w:val="00295168"/>
    <w:rsid w:val="002970B7"/>
    <w:rsid w:val="00297A5C"/>
    <w:rsid w:val="00297DC3"/>
    <w:rsid w:val="00297FCD"/>
    <w:rsid w:val="002A11AC"/>
    <w:rsid w:val="002A156C"/>
    <w:rsid w:val="002A3A40"/>
    <w:rsid w:val="002A5015"/>
    <w:rsid w:val="002A75D7"/>
    <w:rsid w:val="002B1263"/>
    <w:rsid w:val="002B1762"/>
    <w:rsid w:val="002B23AD"/>
    <w:rsid w:val="002B36D8"/>
    <w:rsid w:val="002B631B"/>
    <w:rsid w:val="002B6380"/>
    <w:rsid w:val="002B7237"/>
    <w:rsid w:val="002B7B6F"/>
    <w:rsid w:val="002C03AC"/>
    <w:rsid w:val="002C2643"/>
    <w:rsid w:val="002C29C0"/>
    <w:rsid w:val="002C440E"/>
    <w:rsid w:val="002C44D2"/>
    <w:rsid w:val="002C4641"/>
    <w:rsid w:val="002C4671"/>
    <w:rsid w:val="002C5A4F"/>
    <w:rsid w:val="002C63F6"/>
    <w:rsid w:val="002C7243"/>
    <w:rsid w:val="002C7568"/>
    <w:rsid w:val="002C7FA1"/>
    <w:rsid w:val="002D0922"/>
    <w:rsid w:val="002D0A20"/>
    <w:rsid w:val="002D11D7"/>
    <w:rsid w:val="002D19E6"/>
    <w:rsid w:val="002D39B2"/>
    <w:rsid w:val="002D3C87"/>
    <w:rsid w:val="002D3E9C"/>
    <w:rsid w:val="002D4063"/>
    <w:rsid w:val="002D6413"/>
    <w:rsid w:val="002D7262"/>
    <w:rsid w:val="002E0445"/>
    <w:rsid w:val="002E2295"/>
    <w:rsid w:val="002E2645"/>
    <w:rsid w:val="002E2694"/>
    <w:rsid w:val="002E26E6"/>
    <w:rsid w:val="002E3800"/>
    <w:rsid w:val="002E3963"/>
    <w:rsid w:val="002E4A11"/>
    <w:rsid w:val="002E78B6"/>
    <w:rsid w:val="002F16B8"/>
    <w:rsid w:val="002F239C"/>
    <w:rsid w:val="002F41D4"/>
    <w:rsid w:val="002F77A8"/>
    <w:rsid w:val="0030176E"/>
    <w:rsid w:val="003040E3"/>
    <w:rsid w:val="003057A9"/>
    <w:rsid w:val="00310364"/>
    <w:rsid w:val="00310A0E"/>
    <w:rsid w:val="00311586"/>
    <w:rsid w:val="003127D0"/>
    <w:rsid w:val="00312FEA"/>
    <w:rsid w:val="00313387"/>
    <w:rsid w:val="00313BED"/>
    <w:rsid w:val="00314B1A"/>
    <w:rsid w:val="00316D10"/>
    <w:rsid w:val="003171C5"/>
    <w:rsid w:val="00317B30"/>
    <w:rsid w:val="00320298"/>
    <w:rsid w:val="00320D9B"/>
    <w:rsid w:val="00321518"/>
    <w:rsid w:val="0032208C"/>
    <w:rsid w:val="003227F2"/>
    <w:rsid w:val="00322AEC"/>
    <w:rsid w:val="00324865"/>
    <w:rsid w:val="00324A01"/>
    <w:rsid w:val="0032564B"/>
    <w:rsid w:val="003256ED"/>
    <w:rsid w:val="00325BEE"/>
    <w:rsid w:val="003265C4"/>
    <w:rsid w:val="00326AEF"/>
    <w:rsid w:val="00330663"/>
    <w:rsid w:val="003332F5"/>
    <w:rsid w:val="00333E2C"/>
    <w:rsid w:val="00335ED3"/>
    <w:rsid w:val="003424F3"/>
    <w:rsid w:val="00343B36"/>
    <w:rsid w:val="0034411B"/>
    <w:rsid w:val="00344A90"/>
    <w:rsid w:val="0034529A"/>
    <w:rsid w:val="00345728"/>
    <w:rsid w:val="003500FA"/>
    <w:rsid w:val="003501D8"/>
    <w:rsid w:val="00351B78"/>
    <w:rsid w:val="003529B7"/>
    <w:rsid w:val="0035383D"/>
    <w:rsid w:val="003539A2"/>
    <w:rsid w:val="0035571E"/>
    <w:rsid w:val="0035733A"/>
    <w:rsid w:val="00357AE6"/>
    <w:rsid w:val="003602CB"/>
    <w:rsid w:val="00360ACC"/>
    <w:rsid w:val="00360B2E"/>
    <w:rsid w:val="00360F7A"/>
    <w:rsid w:val="00361A90"/>
    <w:rsid w:val="003623CB"/>
    <w:rsid w:val="00362B6E"/>
    <w:rsid w:val="0036347B"/>
    <w:rsid w:val="003644B8"/>
    <w:rsid w:val="0036665F"/>
    <w:rsid w:val="00367487"/>
    <w:rsid w:val="003674BF"/>
    <w:rsid w:val="00367B5C"/>
    <w:rsid w:val="00370477"/>
    <w:rsid w:val="0037065D"/>
    <w:rsid w:val="00370ECD"/>
    <w:rsid w:val="00371B74"/>
    <w:rsid w:val="00371E5F"/>
    <w:rsid w:val="0037316F"/>
    <w:rsid w:val="00373DDF"/>
    <w:rsid w:val="00375473"/>
    <w:rsid w:val="0038022A"/>
    <w:rsid w:val="00381A2B"/>
    <w:rsid w:val="003822C1"/>
    <w:rsid w:val="003822DF"/>
    <w:rsid w:val="00382B12"/>
    <w:rsid w:val="003848B1"/>
    <w:rsid w:val="00384EB5"/>
    <w:rsid w:val="003856B1"/>
    <w:rsid w:val="00385CAB"/>
    <w:rsid w:val="00391065"/>
    <w:rsid w:val="00391B84"/>
    <w:rsid w:val="00392A33"/>
    <w:rsid w:val="003938F4"/>
    <w:rsid w:val="00393978"/>
    <w:rsid w:val="003939A1"/>
    <w:rsid w:val="0039474B"/>
    <w:rsid w:val="00395A94"/>
    <w:rsid w:val="0039696B"/>
    <w:rsid w:val="00396B2D"/>
    <w:rsid w:val="00396BA1"/>
    <w:rsid w:val="00397A90"/>
    <w:rsid w:val="003A0396"/>
    <w:rsid w:val="003A043B"/>
    <w:rsid w:val="003A2823"/>
    <w:rsid w:val="003A2B08"/>
    <w:rsid w:val="003A31E9"/>
    <w:rsid w:val="003A4458"/>
    <w:rsid w:val="003A538A"/>
    <w:rsid w:val="003A6CA4"/>
    <w:rsid w:val="003B0EBB"/>
    <w:rsid w:val="003B165B"/>
    <w:rsid w:val="003B2141"/>
    <w:rsid w:val="003B399A"/>
    <w:rsid w:val="003B463B"/>
    <w:rsid w:val="003B6C7C"/>
    <w:rsid w:val="003C067D"/>
    <w:rsid w:val="003C1087"/>
    <w:rsid w:val="003C1E36"/>
    <w:rsid w:val="003C215C"/>
    <w:rsid w:val="003C4540"/>
    <w:rsid w:val="003C4ACA"/>
    <w:rsid w:val="003C4BBB"/>
    <w:rsid w:val="003C57D7"/>
    <w:rsid w:val="003C6142"/>
    <w:rsid w:val="003D0008"/>
    <w:rsid w:val="003D07BE"/>
    <w:rsid w:val="003D1CF8"/>
    <w:rsid w:val="003D2093"/>
    <w:rsid w:val="003D27C4"/>
    <w:rsid w:val="003D61F7"/>
    <w:rsid w:val="003D72E9"/>
    <w:rsid w:val="003D794D"/>
    <w:rsid w:val="003E066B"/>
    <w:rsid w:val="003E24C3"/>
    <w:rsid w:val="003E3352"/>
    <w:rsid w:val="003E5161"/>
    <w:rsid w:val="003E5371"/>
    <w:rsid w:val="003E73C6"/>
    <w:rsid w:val="003E7E51"/>
    <w:rsid w:val="003F163E"/>
    <w:rsid w:val="003F284D"/>
    <w:rsid w:val="003F2A28"/>
    <w:rsid w:val="003F3496"/>
    <w:rsid w:val="003F4372"/>
    <w:rsid w:val="003F7DF8"/>
    <w:rsid w:val="004008A9"/>
    <w:rsid w:val="00401A53"/>
    <w:rsid w:val="00401CC9"/>
    <w:rsid w:val="00401D9C"/>
    <w:rsid w:val="0040295F"/>
    <w:rsid w:val="004029D8"/>
    <w:rsid w:val="00402FAF"/>
    <w:rsid w:val="004039DB"/>
    <w:rsid w:val="00404162"/>
    <w:rsid w:val="0040466F"/>
    <w:rsid w:val="00405C3C"/>
    <w:rsid w:val="00405C82"/>
    <w:rsid w:val="0040668B"/>
    <w:rsid w:val="0040678E"/>
    <w:rsid w:val="004077F6"/>
    <w:rsid w:val="004106ED"/>
    <w:rsid w:val="00411045"/>
    <w:rsid w:val="0041181A"/>
    <w:rsid w:val="004119EE"/>
    <w:rsid w:val="00413224"/>
    <w:rsid w:val="00415088"/>
    <w:rsid w:val="00415141"/>
    <w:rsid w:val="00416682"/>
    <w:rsid w:val="00416C0E"/>
    <w:rsid w:val="00416ED4"/>
    <w:rsid w:val="00420507"/>
    <w:rsid w:val="00420CA5"/>
    <w:rsid w:val="00420E30"/>
    <w:rsid w:val="0042166F"/>
    <w:rsid w:val="004223F2"/>
    <w:rsid w:val="0042296D"/>
    <w:rsid w:val="00423506"/>
    <w:rsid w:val="00425945"/>
    <w:rsid w:val="00425D57"/>
    <w:rsid w:val="004268D9"/>
    <w:rsid w:val="00426DE5"/>
    <w:rsid w:val="00426E9C"/>
    <w:rsid w:val="00427C69"/>
    <w:rsid w:val="00427F88"/>
    <w:rsid w:val="0043186B"/>
    <w:rsid w:val="00431902"/>
    <w:rsid w:val="00432A20"/>
    <w:rsid w:val="00432D8F"/>
    <w:rsid w:val="00433BD5"/>
    <w:rsid w:val="00434015"/>
    <w:rsid w:val="00434FAD"/>
    <w:rsid w:val="00435219"/>
    <w:rsid w:val="00435248"/>
    <w:rsid w:val="00435859"/>
    <w:rsid w:val="00435B71"/>
    <w:rsid w:val="0043770B"/>
    <w:rsid w:val="0044091F"/>
    <w:rsid w:val="00441FB4"/>
    <w:rsid w:val="00441FC9"/>
    <w:rsid w:val="004424FE"/>
    <w:rsid w:val="00444425"/>
    <w:rsid w:val="004445E4"/>
    <w:rsid w:val="00446912"/>
    <w:rsid w:val="004473A2"/>
    <w:rsid w:val="004507DD"/>
    <w:rsid w:val="00450851"/>
    <w:rsid w:val="004529B7"/>
    <w:rsid w:val="00453A21"/>
    <w:rsid w:val="00453CCD"/>
    <w:rsid w:val="0045726A"/>
    <w:rsid w:val="00461162"/>
    <w:rsid w:val="004617BF"/>
    <w:rsid w:val="00461ADE"/>
    <w:rsid w:val="00462FE9"/>
    <w:rsid w:val="00463950"/>
    <w:rsid w:val="004646EB"/>
    <w:rsid w:val="00464C2C"/>
    <w:rsid w:val="004650A6"/>
    <w:rsid w:val="00465D26"/>
    <w:rsid w:val="00467168"/>
    <w:rsid w:val="00467ABC"/>
    <w:rsid w:val="00474196"/>
    <w:rsid w:val="004748EB"/>
    <w:rsid w:val="0048054B"/>
    <w:rsid w:val="0048197C"/>
    <w:rsid w:val="00482E37"/>
    <w:rsid w:val="004833A0"/>
    <w:rsid w:val="00485EDD"/>
    <w:rsid w:val="0048669A"/>
    <w:rsid w:val="00491628"/>
    <w:rsid w:val="004916B5"/>
    <w:rsid w:val="00491792"/>
    <w:rsid w:val="00492ADC"/>
    <w:rsid w:val="004945C6"/>
    <w:rsid w:val="00495632"/>
    <w:rsid w:val="00495691"/>
    <w:rsid w:val="00496277"/>
    <w:rsid w:val="004966A4"/>
    <w:rsid w:val="004A105C"/>
    <w:rsid w:val="004A15B5"/>
    <w:rsid w:val="004A1D6C"/>
    <w:rsid w:val="004A20C6"/>
    <w:rsid w:val="004A3317"/>
    <w:rsid w:val="004A41F5"/>
    <w:rsid w:val="004A42D2"/>
    <w:rsid w:val="004A45B1"/>
    <w:rsid w:val="004A4E8C"/>
    <w:rsid w:val="004A57CA"/>
    <w:rsid w:val="004A627E"/>
    <w:rsid w:val="004A6A41"/>
    <w:rsid w:val="004B0CB8"/>
    <w:rsid w:val="004B26F2"/>
    <w:rsid w:val="004B3886"/>
    <w:rsid w:val="004B3DD2"/>
    <w:rsid w:val="004B59C4"/>
    <w:rsid w:val="004B6B91"/>
    <w:rsid w:val="004B7E15"/>
    <w:rsid w:val="004C062B"/>
    <w:rsid w:val="004C09FD"/>
    <w:rsid w:val="004C1F9C"/>
    <w:rsid w:val="004C2EB1"/>
    <w:rsid w:val="004C30A2"/>
    <w:rsid w:val="004C31B6"/>
    <w:rsid w:val="004C6521"/>
    <w:rsid w:val="004C6DB1"/>
    <w:rsid w:val="004C7517"/>
    <w:rsid w:val="004C7FAF"/>
    <w:rsid w:val="004D023D"/>
    <w:rsid w:val="004D2A95"/>
    <w:rsid w:val="004D2FEF"/>
    <w:rsid w:val="004D48FE"/>
    <w:rsid w:val="004D4A08"/>
    <w:rsid w:val="004D61C7"/>
    <w:rsid w:val="004D648C"/>
    <w:rsid w:val="004E0084"/>
    <w:rsid w:val="004E0548"/>
    <w:rsid w:val="004E0E44"/>
    <w:rsid w:val="004E1818"/>
    <w:rsid w:val="004E1898"/>
    <w:rsid w:val="004E39B2"/>
    <w:rsid w:val="004E4FEA"/>
    <w:rsid w:val="004E58F1"/>
    <w:rsid w:val="004E5EFA"/>
    <w:rsid w:val="004E6074"/>
    <w:rsid w:val="004E6BA6"/>
    <w:rsid w:val="004E7053"/>
    <w:rsid w:val="004E7B31"/>
    <w:rsid w:val="004F002C"/>
    <w:rsid w:val="004F1ABD"/>
    <w:rsid w:val="004F5469"/>
    <w:rsid w:val="004F57CC"/>
    <w:rsid w:val="004F5DA2"/>
    <w:rsid w:val="004F61CB"/>
    <w:rsid w:val="0050014B"/>
    <w:rsid w:val="0050227B"/>
    <w:rsid w:val="00502382"/>
    <w:rsid w:val="005027B9"/>
    <w:rsid w:val="0050436F"/>
    <w:rsid w:val="00505EB9"/>
    <w:rsid w:val="00506B0F"/>
    <w:rsid w:val="0050724C"/>
    <w:rsid w:val="005073BB"/>
    <w:rsid w:val="0051141B"/>
    <w:rsid w:val="00511B88"/>
    <w:rsid w:val="00514F5F"/>
    <w:rsid w:val="005169D0"/>
    <w:rsid w:val="005174B7"/>
    <w:rsid w:val="0052107C"/>
    <w:rsid w:val="0052241F"/>
    <w:rsid w:val="00524169"/>
    <w:rsid w:val="00526C41"/>
    <w:rsid w:val="00530237"/>
    <w:rsid w:val="0053071F"/>
    <w:rsid w:val="0053117F"/>
    <w:rsid w:val="005311E7"/>
    <w:rsid w:val="005316D2"/>
    <w:rsid w:val="00532352"/>
    <w:rsid w:val="005347A5"/>
    <w:rsid w:val="00534FA3"/>
    <w:rsid w:val="00535519"/>
    <w:rsid w:val="0053553D"/>
    <w:rsid w:val="00535609"/>
    <w:rsid w:val="00535AD2"/>
    <w:rsid w:val="005378F5"/>
    <w:rsid w:val="00542F23"/>
    <w:rsid w:val="00543990"/>
    <w:rsid w:val="00543F3B"/>
    <w:rsid w:val="0054516C"/>
    <w:rsid w:val="0054580C"/>
    <w:rsid w:val="005472AD"/>
    <w:rsid w:val="005475C3"/>
    <w:rsid w:val="005479FF"/>
    <w:rsid w:val="00547DA2"/>
    <w:rsid w:val="005509AF"/>
    <w:rsid w:val="00550CE9"/>
    <w:rsid w:val="00550FE3"/>
    <w:rsid w:val="0055108F"/>
    <w:rsid w:val="00551249"/>
    <w:rsid w:val="00551C3C"/>
    <w:rsid w:val="00552725"/>
    <w:rsid w:val="00552CA2"/>
    <w:rsid w:val="00556A24"/>
    <w:rsid w:val="00557773"/>
    <w:rsid w:val="00557948"/>
    <w:rsid w:val="00560C49"/>
    <w:rsid w:val="00561FB4"/>
    <w:rsid w:val="00562066"/>
    <w:rsid w:val="0056356A"/>
    <w:rsid w:val="005645D9"/>
    <w:rsid w:val="005660BE"/>
    <w:rsid w:val="00570E93"/>
    <w:rsid w:val="005711B1"/>
    <w:rsid w:val="005740DC"/>
    <w:rsid w:val="005749A2"/>
    <w:rsid w:val="00574E73"/>
    <w:rsid w:val="0057566F"/>
    <w:rsid w:val="00576231"/>
    <w:rsid w:val="00576CE6"/>
    <w:rsid w:val="00577371"/>
    <w:rsid w:val="005800DB"/>
    <w:rsid w:val="00581087"/>
    <w:rsid w:val="0058247C"/>
    <w:rsid w:val="005831E7"/>
    <w:rsid w:val="00583E7B"/>
    <w:rsid w:val="00584238"/>
    <w:rsid w:val="0058459F"/>
    <w:rsid w:val="005860EB"/>
    <w:rsid w:val="00586460"/>
    <w:rsid w:val="00586DBC"/>
    <w:rsid w:val="00586DD6"/>
    <w:rsid w:val="0059042C"/>
    <w:rsid w:val="00590C5C"/>
    <w:rsid w:val="00590D24"/>
    <w:rsid w:val="005913A1"/>
    <w:rsid w:val="00593B36"/>
    <w:rsid w:val="00594AD9"/>
    <w:rsid w:val="00594D36"/>
    <w:rsid w:val="005954A6"/>
    <w:rsid w:val="00596B07"/>
    <w:rsid w:val="00596F37"/>
    <w:rsid w:val="005A0192"/>
    <w:rsid w:val="005A0901"/>
    <w:rsid w:val="005A0994"/>
    <w:rsid w:val="005A3229"/>
    <w:rsid w:val="005A5431"/>
    <w:rsid w:val="005A62E1"/>
    <w:rsid w:val="005A6A68"/>
    <w:rsid w:val="005A6B51"/>
    <w:rsid w:val="005A6F8F"/>
    <w:rsid w:val="005B000C"/>
    <w:rsid w:val="005B13FF"/>
    <w:rsid w:val="005B1730"/>
    <w:rsid w:val="005B181C"/>
    <w:rsid w:val="005B2354"/>
    <w:rsid w:val="005B2ADA"/>
    <w:rsid w:val="005B4D18"/>
    <w:rsid w:val="005B52A9"/>
    <w:rsid w:val="005B6BB0"/>
    <w:rsid w:val="005B71C6"/>
    <w:rsid w:val="005B7E92"/>
    <w:rsid w:val="005C0F9E"/>
    <w:rsid w:val="005C40F9"/>
    <w:rsid w:val="005C42E8"/>
    <w:rsid w:val="005C5AC8"/>
    <w:rsid w:val="005C7BB8"/>
    <w:rsid w:val="005D0E5E"/>
    <w:rsid w:val="005D1DBE"/>
    <w:rsid w:val="005D226A"/>
    <w:rsid w:val="005D2E4C"/>
    <w:rsid w:val="005D33C4"/>
    <w:rsid w:val="005D444A"/>
    <w:rsid w:val="005D4CEF"/>
    <w:rsid w:val="005D5B3C"/>
    <w:rsid w:val="005D66B8"/>
    <w:rsid w:val="005D6A1C"/>
    <w:rsid w:val="005E1DD6"/>
    <w:rsid w:val="005E3717"/>
    <w:rsid w:val="005E4797"/>
    <w:rsid w:val="005E57BB"/>
    <w:rsid w:val="005E7084"/>
    <w:rsid w:val="005E76F0"/>
    <w:rsid w:val="005F0447"/>
    <w:rsid w:val="005F09F6"/>
    <w:rsid w:val="005F16C8"/>
    <w:rsid w:val="005F177F"/>
    <w:rsid w:val="005F28BF"/>
    <w:rsid w:val="005F417D"/>
    <w:rsid w:val="005F41FD"/>
    <w:rsid w:val="005F555A"/>
    <w:rsid w:val="005F59AC"/>
    <w:rsid w:val="005F7476"/>
    <w:rsid w:val="006005DA"/>
    <w:rsid w:val="00600A49"/>
    <w:rsid w:val="006018E1"/>
    <w:rsid w:val="006029A7"/>
    <w:rsid w:val="00602CFC"/>
    <w:rsid w:val="00603725"/>
    <w:rsid w:val="00604A21"/>
    <w:rsid w:val="00605669"/>
    <w:rsid w:val="00605D12"/>
    <w:rsid w:val="00607291"/>
    <w:rsid w:val="0060786F"/>
    <w:rsid w:val="00610974"/>
    <w:rsid w:val="00611FDC"/>
    <w:rsid w:val="006126EE"/>
    <w:rsid w:val="0061393A"/>
    <w:rsid w:val="00614A0C"/>
    <w:rsid w:val="00614DF1"/>
    <w:rsid w:val="00614E86"/>
    <w:rsid w:val="006155E3"/>
    <w:rsid w:val="00616008"/>
    <w:rsid w:val="006167B3"/>
    <w:rsid w:val="00617277"/>
    <w:rsid w:val="006204E1"/>
    <w:rsid w:val="0062115D"/>
    <w:rsid w:val="00624209"/>
    <w:rsid w:val="006242B1"/>
    <w:rsid w:val="00624533"/>
    <w:rsid w:val="00624C7F"/>
    <w:rsid w:val="0062648A"/>
    <w:rsid w:val="006266CB"/>
    <w:rsid w:val="0062732A"/>
    <w:rsid w:val="00627DCD"/>
    <w:rsid w:val="00630533"/>
    <w:rsid w:val="00630A6C"/>
    <w:rsid w:val="006360B6"/>
    <w:rsid w:val="006361CE"/>
    <w:rsid w:val="00636A00"/>
    <w:rsid w:val="006377D0"/>
    <w:rsid w:val="00637897"/>
    <w:rsid w:val="00637D0D"/>
    <w:rsid w:val="006406CE"/>
    <w:rsid w:val="00640B7C"/>
    <w:rsid w:val="00640C25"/>
    <w:rsid w:val="00641B4A"/>
    <w:rsid w:val="00642230"/>
    <w:rsid w:val="006437DB"/>
    <w:rsid w:val="00644D09"/>
    <w:rsid w:val="00646028"/>
    <w:rsid w:val="006464FE"/>
    <w:rsid w:val="00646F2A"/>
    <w:rsid w:val="00647289"/>
    <w:rsid w:val="006472E3"/>
    <w:rsid w:val="006474C3"/>
    <w:rsid w:val="00653514"/>
    <w:rsid w:val="00660A52"/>
    <w:rsid w:val="006649EC"/>
    <w:rsid w:val="00665A44"/>
    <w:rsid w:val="00665F95"/>
    <w:rsid w:val="00666CF9"/>
    <w:rsid w:val="00667943"/>
    <w:rsid w:val="00667E3B"/>
    <w:rsid w:val="006704B6"/>
    <w:rsid w:val="00670740"/>
    <w:rsid w:val="00670AAE"/>
    <w:rsid w:val="00671059"/>
    <w:rsid w:val="00671FB1"/>
    <w:rsid w:val="00672255"/>
    <w:rsid w:val="00674BAD"/>
    <w:rsid w:val="006770C8"/>
    <w:rsid w:val="00680581"/>
    <w:rsid w:val="0068089A"/>
    <w:rsid w:val="00680A40"/>
    <w:rsid w:val="006816C4"/>
    <w:rsid w:val="0068303F"/>
    <w:rsid w:val="006833B1"/>
    <w:rsid w:val="00685E57"/>
    <w:rsid w:val="006866B5"/>
    <w:rsid w:val="00686B22"/>
    <w:rsid w:val="00687781"/>
    <w:rsid w:val="00687872"/>
    <w:rsid w:val="006901A0"/>
    <w:rsid w:val="00690DC4"/>
    <w:rsid w:val="006926FE"/>
    <w:rsid w:val="00694DC5"/>
    <w:rsid w:val="00695286"/>
    <w:rsid w:val="00697ADC"/>
    <w:rsid w:val="006A0DF9"/>
    <w:rsid w:val="006A0E81"/>
    <w:rsid w:val="006A2A9B"/>
    <w:rsid w:val="006A501E"/>
    <w:rsid w:val="006A511B"/>
    <w:rsid w:val="006A53BE"/>
    <w:rsid w:val="006A599B"/>
    <w:rsid w:val="006A5A23"/>
    <w:rsid w:val="006A6463"/>
    <w:rsid w:val="006A71AB"/>
    <w:rsid w:val="006A740E"/>
    <w:rsid w:val="006B0525"/>
    <w:rsid w:val="006B0DC0"/>
    <w:rsid w:val="006B4143"/>
    <w:rsid w:val="006B52D5"/>
    <w:rsid w:val="006B6DDD"/>
    <w:rsid w:val="006B7018"/>
    <w:rsid w:val="006B75DB"/>
    <w:rsid w:val="006C00AD"/>
    <w:rsid w:val="006C00E6"/>
    <w:rsid w:val="006C1E48"/>
    <w:rsid w:val="006C4CFC"/>
    <w:rsid w:val="006C52FF"/>
    <w:rsid w:val="006C6054"/>
    <w:rsid w:val="006D101C"/>
    <w:rsid w:val="006D1674"/>
    <w:rsid w:val="006D29C8"/>
    <w:rsid w:val="006D39C5"/>
    <w:rsid w:val="006D3F5F"/>
    <w:rsid w:val="006D45EA"/>
    <w:rsid w:val="006D4E2D"/>
    <w:rsid w:val="006D4F9D"/>
    <w:rsid w:val="006D5223"/>
    <w:rsid w:val="006E0709"/>
    <w:rsid w:val="006E1EDC"/>
    <w:rsid w:val="006E2D98"/>
    <w:rsid w:val="006E6AB5"/>
    <w:rsid w:val="006F026E"/>
    <w:rsid w:val="006F08A6"/>
    <w:rsid w:val="006F2202"/>
    <w:rsid w:val="006F31C9"/>
    <w:rsid w:val="006F4FA6"/>
    <w:rsid w:val="006F5D05"/>
    <w:rsid w:val="006F6055"/>
    <w:rsid w:val="006F6212"/>
    <w:rsid w:val="006F7C6C"/>
    <w:rsid w:val="006F7F98"/>
    <w:rsid w:val="00700344"/>
    <w:rsid w:val="00701479"/>
    <w:rsid w:val="0070195E"/>
    <w:rsid w:val="00702720"/>
    <w:rsid w:val="00703889"/>
    <w:rsid w:val="00703DB7"/>
    <w:rsid w:val="007040C4"/>
    <w:rsid w:val="007045AE"/>
    <w:rsid w:val="00704ED1"/>
    <w:rsid w:val="00705759"/>
    <w:rsid w:val="00705D63"/>
    <w:rsid w:val="00706D9C"/>
    <w:rsid w:val="00706E45"/>
    <w:rsid w:val="00707E11"/>
    <w:rsid w:val="00710DC7"/>
    <w:rsid w:val="00711B00"/>
    <w:rsid w:val="007137FC"/>
    <w:rsid w:val="007146AE"/>
    <w:rsid w:val="00714E7E"/>
    <w:rsid w:val="0071503C"/>
    <w:rsid w:val="00715C23"/>
    <w:rsid w:val="00716F22"/>
    <w:rsid w:val="00720041"/>
    <w:rsid w:val="00720CF2"/>
    <w:rsid w:val="007222F3"/>
    <w:rsid w:val="00722323"/>
    <w:rsid w:val="007223EE"/>
    <w:rsid w:val="00722CEE"/>
    <w:rsid w:val="0072357C"/>
    <w:rsid w:val="00724454"/>
    <w:rsid w:val="00726068"/>
    <w:rsid w:val="00727801"/>
    <w:rsid w:val="0072795F"/>
    <w:rsid w:val="0073045B"/>
    <w:rsid w:val="007304C1"/>
    <w:rsid w:val="00730B67"/>
    <w:rsid w:val="007320B4"/>
    <w:rsid w:val="00732F41"/>
    <w:rsid w:val="0073348E"/>
    <w:rsid w:val="00733688"/>
    <w:rsid w:val="00734B06"/>
    <w:rsid w:val="007351DE"/>
    <w:rsid w:val="0073635C"/>
    <w:rsid w:val="00736F58"/>
    <w:rsid w:val="00737E64"/>
    <w:rsid w:val="00740572"/>
    <w:rsid w:val="00741815"/>
    <w:rsid w:val="0074188D"/>
    <w:rsid w:val="00741985"/>
    <w:rsid w:val="00741E0C"/>
    <w:rsid w:val="007425DF"/>
    <w:rsid w:val="00742771"/>
    <w:rsid w:val="00743286"/>
    <w:rsid w:val="007432C7"/>
    <w:rsid w:val="007443E1"/>
    <w:rsid w:val="00744A85"/>
    <w:rsid w:val="00745322"/>
    <w:rsid w:val="0074693C"/>
    <w:rsid w:val="00746D58"/>
    <w:rsid w:val="0074717B"/>
    <w:rsid w:val="007472E0"/>
    <w:rsid w:val="00747ACE"/>
    <w:rsid w:val="00750415"/>
    <w:rsid w:val="0075053E"/>
    <w:rsid w:val="00750EDF"/>
    <w:rsid w:val="00751A84"/>
    <w:rsid w:val="00752A0C"/>
    <w:rsid w:val="00753C66"/>
    <w:rsid w:val="0075528C"/>
    <w:rsid w:val="00755D2C"/>
    <w:rsid w:val="007621EF"/>
    <w:rsid w:val="00764168"/>
    <w:rsid w:val="00766818"/>
    <w:rsid w:val="00766BDE"/>
    <w:rsid w:val="00771D59"/>
    <w:rsid w:val="00772573"/>
    <w:rsid w:val="00772798"/>
    <w:rsid w:val="00772C40"/>
    <w:rsid w:val="00772FD2"/>
    <w:rsid w:val="007743F2"/>
    <w:rsid w:val="00775971"/>
    <w:rsid w:val="00776F1E"/>
    <w:rsid w:val="007818BD"/>
    <w:rsid w:val="00781ED6"/>
    <w:rsid w:val="00791FBC"/>
    <w:rsid w:val="00792383"/>
    <w:rsid w:val="0079290E"/>
    <w:rsid w:val="00792BC1"/>
    <w:rsid w:val="00792F43"/>
    <w:rsid w:val="007931EB"/>
    <w:rsid w:val="00793510"/>
    <w:rsid w:val="00793679"/>
    <w:rsid w:val="00793D9C"/>
    <w:rsid w:val="00794D2F"/>
    <w:rsid w:val="00795D6B"/>
    <w:rsid w:val="00796510"/>
    <w:rsid w:val="007A0587"/>
    <w:rsid w:val="007A2846"/>
    <w:rsid w:val="007A32A6"/>
    <w:rsid w:val="007A42DA"/>
    <w:rsid w:val="007A4450"/>
    <w:rsid w:val="007A4B20"/>
    <w:rsid w:val="007A4E2C"/>
    <w:rsid w:val="007A5045"/>
    <w:rsid w:val="007B0493"/>
    <w:rsid w:val="007B178A"/>
    <w:rsid w:val="007B270A"/>
    <w:rsid w:val="007B3633"/>
    <w:rsid w:val="007B40E7"/>
    <w:rsid w:val="007B42A2"/>
    <w:rsid w:val="007B43BA"/>
    <w:rsid w:val="007B657B"/>
    <w:rsid w:val="007B6E63"/>
    <w:rsid w:val="007C201F"/>
    <w:rsid w:val="007C5F5A"/>
    <w:rsid w:val="007D10E9"/>
    <w:rsid w:val="007D25C2"/>
    <w:rsid w:val="007D444F"/>
    <w:rsid w:val="007D4A49"/>
    <w:rsid w:val="007D4B4C"/>
    <w:rsid w:val="007D511D"/>
    <w:rsid w:val="007D519A"/>
    <w:rsid w:val="007D7D94"/>
    <w:rsid w:val="007E057E"/>
    <w:rsid w:val="007E0931"/>
    <w:rsid w:val="007E0B2C"/>
    <w:rsid w:val="007E18E2"/>
    <w:rsid w:val="007E1ADB"/>
    <w:rsid w:val="007E1EF6"/>
    <w:rsid w:val="007E2242"/>
    <w:rsid w:val="007E2871"/>
    <w:rsid w:val="007E3C52"/>
    <w:rsid w:val="007E4B43"/>
    <w:rsid w:val="007E6029"/>
    <w:rsid w:val="007E7001"/>
    <w:rsid w:val="007F1391"/>
    <w:rsid w:val="007F14A4"/>
    <w:rsid w:val="007F230A"/>
    <w:rsid w:val="007F314B"/>
    <w:rsid w:val="007F3686"/>
    <w:rsid w:val="007F36FC"/>
    <w:rsid w:val="007F4A5F"/>
    <w:rsid w:val="007F73C8"/>
    <w:rsid w:val="00800748"/>
    <w:rsid w:val="0080187C"/>
    <w:rsid w:val="00802AA1"/>
    <w:rsid w:val="00803817"/>
    <w:rsid w:val="00804FCB"/>
    <w:rsid w:val="00805698"/>
    <w:rsid w:val="008057E0"/>
    <w:rsid w:val="00806319"/>
    <w:rsid w:val="00806492"/>
    <w:rsid w:val="008067B0"/>
    <w:rsid w:val="00812973"/>
    <w:rsid w:val="00812D14"/>
    <w:rsid w:val="008131C7"/>
    <w:rsid w:val="00816334"/>
    <w:rsid w:val="00817E7C"/>
    <w:rsid w:val="0082017F"/>
    <w:rsid w:val="00820DBF"/>
    <w:rsid w:val="008215CA"/>
    <w:rsid w:val="008215F3"/>
    <w:rsid w:val="008217FC"/>
    <w:rsid w:val="008221CC"/>
    <w:rsid w:val="0082305A"/>
    <w:rsid w:val="00823512"/>
    <w:rsid w:val="00823679"/>
    <w:rsid w:val="00824901"/>
    <w:rsid w:val="0082540F"/>
    <w:rsid w:val="00825739"/>
    <w:rsid w:val="00825BA5"/>
    <w:rsid w:val="00826B31"/>
    <w:rsid w:val="008307FC"/>
    <w:rsid w:val="00831DFE"/>
    <w:rsid w:val="00833B6C"/>
    <w:rsid w:val="0083404D"/>
    <w:rsid w:val="0083665A"/>
    <w:rsid w:val="00837BAD"/>
    <w:rsid w:val="00840D5E"/>
    <w:rsid w:val="00843B0E"/>
    <w:rsid w:val="00843D53"/>
    <w:rsid w:val="00845C06"/>
    <w:rsid w:val="00845F30"/>
    <w:rsid w:val="008514E1"/>
    <w:rsid w:val="00852746"/>
    <w:rsid w:val="00852A67"/>
    <w:rsid w:val="00855649"/>
    <w:rsid w:val="00856DF8"/>
    <w:rsid w:val="00857431"/>
    <w:rsid w:val="00857F3E"/>
    <w:rsid w:val="008609BF"/>
    <w:rsid w:val="00862891"/>
    <w:rsid w:val="00862CEC"/>
    <w:rsid w:val="00864CF1"/>
    <w:rsid w:val="00864D18"/>
    <w:rsid w:val="008656FA"/>
    <w:rsid w:val="008663A7"/>
    <w:rsid w:val="00870D7F"/>
    <w:rsid w:val="00870DC4"/>
    <w:rsid w:val="008720F4"/>
    <w:rsid w:val="00872275"/>
    <w:rsid w:val="00874755"/>
    <w:rsid w:val="008747A7"/>
    <w:rsid w:val="0087556C"/>
    <w:rsid w:val="00875744"/>
    <w:rsid w:val="00875C9E"/>
    <w:rsid w:val="008760E0"/>
    <w:rsid w:val="00876A8B"/>
    <w:rsid w:val="00876F74"/>
    <w:rsid w:val="00877FDA"/>
    <w:rsid w:val="00880589"/>
    <w:rsid w:val="00882A0D"/>
    <w:rsid w:val="00882BA8"/>
    <w:rsid w:val="00883873"/>
    <w:rsid w:val="008840B3"/>
    <w:rsid w:val="00884258"/>
    <w:rsid w:val="00885744"/>
    <w:rsid w:val="008868B5"/>
    <w:rsid w:val="00890064"/>
    <w:rsid w:val="00890EC6"/>
    <w:rsid w:val="00891519"/>
    <w:rsid w:val="008917B0"/>
    <w:rsid w:val="00891C4C"/>
    <w:rsid w:val="00892C6C"/>
    <w:rsid w:val="008935F6"/>
    <w:rsid w:val="00894B79"/>
    <w:rsid w:val="0089540C"/>
    <w:rsid w:val="0089542B"/>
    <w:rsid w:val="00895FF1"/>
    <w:rsid w:val="00897700"/>
    <w:rsid w:val="008977E9"/>
    <w:rsid w:val="008A0F74"/>
    <w:rsid w:val="008A1938"/>
    <w:rsid w:val="008A20A1"/>
    <w:rsid w:val="008A2F29"/>
    <w:rsid w:val="008A4247"/>
    <w:rsid w:val="008A5AE5"/>
    <w:rsid w:val="008A5FA0"/>
    <w:rsid w:val="008A6904"/>
    <w:rsid w:val="008A7B86"/>
    <w:rsid w:val="008B03C5"/>
    <w:rsid w:val="008B17AC"/>
    <w:rsid w:val="008B25BE"/>
    <w:rsid w:val="008B3015"/>
    <w:rsid w:val="008B3ED8"/>
    <w:rsid w:val="008B476C"/>
    <w:rsid w:val="008B5C9E"/>
    <w:rsid w:val="008B682C"/>
    <w:rsid w:val="008B6F05"/>
    <w:rsid w:val="008C2004"/>
    <w:rsid w:val="008C315B"/>
    <w:rsid w:val="008C3DCF"/>
    <w:rsid w:val="008C417F"/>
    <w:rsid w:val="008C4D4E"/>
    <w:rsid w:val="008C518D"/>
    <w:rsid w:val="008C5772"/>
    <w:rsid w:val="008C58A4"/>
    <w:rsid w:val="008C6DD8"/>
    <w:rsid w:val="008C72EB"/>
    <w:rsid w:val="008C7434"/>
    <w:rsid w:val="008C7971"/>
    <w:rsid w:val="008C7B32"/>
    <w:rsid w:val="008C7F96"/>
    <w:rsid w:val="008D0C50"/>
    <w:rsid w:val="008D2143"/>
    <w:rsid w:val="008D3AD9"/>
    <w:rsid w:val="008D4547"/>
    <w:rsid w:val="008D5122"/>
    <w:rsid w:val="008D6E7C"/>
    <w:rsid w:val="008E02F0"/>
    <w:rsid w:val="008E381B"/>
    <w:rsid w:val="008E43F7"/>
    <w:rsid w:val="008E5551"/>
    <w:rsid w:val="008E5C34"/>
    <w:rsid w:val="008E5DD5"/>
    <w:rsid w:val="008E774E"/>
    <w:rsid w:val="008F087D"/>
    <w:rsid w:val="008F1327"/>
    <w:rsid w:val="008F1F2E"/>
    <w:rsid w:val="008F332D"/>
    <w:rsid w:val="008F41BC"/>
    <w:rsid w:val="008F4E3C"/>
    <w:rsid w:val="008F5E46"/>
    <w:rsid w:val="008F5E77"/>
    <w:rsid w:val="008F6281"/>
    <w:rsid w:val="008F6AA7"/>
    <w:rsid w:val="008F75EC"/>
    <w:rsid w:val="009001C0"/>
    <w:rsid w:val="00900915"/>
    <w:rsid w:val="00900C07"/>
    <w:rsid w:val="00900EE8"/>
    <w:rsid w:val="00902155"/>
    <w:rsid w:val="0090253B"/>
    <w:rsid w:val="00904318"/>
    <w:rsid w:val="009043F2"/>
    <w:rsid w:val="00905048"/>
    <w:rsid w:val="0090549B"/>
    <w:rsid w:val="00906A96"/>
    <w:rsid w:val="00907620"/>
    <w:rsid w:val="00907877"/>
    <w:rsid w:val="0091223A"/>
    <w:rsid w:val="00913495"/>
    <w:rsid w:val="00915313"/>
    <w:rsid w:val="00917247"/>
    <w:rsid w:val="00917AC7"/>
    <w:rsid w:val="0092212B"/>
    <w:rsid w:val="0092301E"/>
    <w:rsid w:val="00925421"/>
    <w:rsid w:val="0092610F"/>
    <w:rsid w:val="00927BA3"/>
    <w:rsid w:val="00930574"/>
    <w:rsid w:val="00932549"/>
    <w:rsid w:val="00933665"/>
    <w:rsid w:val="009344D0"/>
    <w:rsid w:val="00935ADD"/>
    <w:rsid w:val="009372BC"/>
    <w:rsid w:val="00940BB5"/>
    <w:rsid w:val="00941259"/>
    <w:rsid w:val="00941872"/>
    <w:rsid w:val="00941ADB"/>
    <w:rsid w:val="00941D07"/>
    <w:rsid w:val="009421B3"/>
    <w:rsid w:val="00942307"/>
    <w:rsid w:val="00942E88"/>
    <w:rsid w:val="00942FB3"/>
    <w:rsid w:val="00943904"/>
    <w:rsid w:val="00943EDB"/>
    <w:rsid w:val="0094492F"/>
    <w:rsid w:val="009451E9"/>
    <w:rsid w:val="00946F2D"/>
    <w:rsid w:val="00947C86"/>
    <w:rsid w:val="00950783"/>
    <w:rsid w:val="0095162D"/>
    <w:rsid w:val="00952126"/>
    <w:rsid w:val="00953D5A"/>
    <w:rsid w:val="009549DF"/>
    <w:rsid w:val="0095643F"/>
    <w:rsid w:val="00956C2B"/>
    <w:rsid w:val="00960404"/>
    <w:rsid w:val="00961642"/>
    <w:rsid w:val="009621F8"/>
    <w:rsid w:val="00962554"/>
    <w:rsid w:val="0096286C"/>
    <w:rsid w:val="00963591"/>
    <w:rsid w:val="0096378A"/>
    <w:rsid w:val="00963995"/>
    <w:rsid w:val="0096409A"/>
    <w:rsid w:val="00964241"/>
    <w:rsid w:val="0096425C"/>
    <w:rsid w:val="0096580D"/>
    <w:rsid w:val="00965C73"/>
    <w:rsid w:val="009722C8"/>
    <w:rsid w:val="0097287F"/>
    <w:rsid w:val="009728E8"/>
    <w:rsid w:val="009733BB"/>
    <w:rsid w:val="00973E87"/>
    <w:rsid w:val="00975CF8"/>
    <w:rsid w:val="00981E83"/>
    <w:rsid w:val="009831E1"/>
    <w:rsid w:val="009841A6"/>
    <w:rsid w:val="00987C4D"/>
    <w:rsid w:val="00990189"/>
    <w:rsid w:val="00990628"/>
    <w:rsid w:val="009920BA"/>
    <w:rsid w:val="0099216A"/>
    <w:rsid w:val="00992C4E"/>
    <w:rsid w:val="009938E8"/>
    <w:rsid w:val="00996078"/>
    <w:rsid w:val="009965B9"/>
    <w:rsid w:val="00996B21"/>
    <w:rsid w:val="009972B4"/>
    <w:rsid w:val="00997A83"/>
    <w:rsid w:val="009A0D26"/>
    <w:rsid w:val="009A43FC"/>
    <w:rsid w:val="009A5195"/>
    <w:rsid w:val="009A5E82"/>
    <w:rsid w:val="009B0880"/>
    <w:rsid w:val="009B1EB2"/>
    <w:rsid w:val="009B3228"/>
    <w:rsid w:val="009B34D8"/>
    <w:rsid w:val="009B3570"/>
    <w:rsid w:val="009B404F"/>
    <w:rsid w:val="009B40F0"/>
    <w:rsid w:val="009B625F"/>
    <w:rsid w:val="009B64AF"/>
    <w:rsid w:val="009B6653"/>
    <w:rsid w:val="009B7011"/>
    <w:rsid w:val="009B7C92"/>
    <w:rsid w:val="009C2B0E"/>
    <w:rsid w:val="009C5318"/>
    <w:rsid w:val="009C5619"/>
    <w:rsid w:val="009C622B"/>
    <w:rsid w:val="009C75E9"/>
    <w:rsid w:val="009C7AEB"/>
    <w:rsid w:val="009D0BE6"/>
    <w:rsid w:val="009D0D20"/>
    <w:rsid w:val="009D1E75"/>
    <w:rsid w:val="009D2BB9"/>
    <w:rsid w:val="009D3BAA"/>
    <w:rsid w:val="009D3E55"/>
    <w:rsid w:val="009D40DC"/>
    <w:rsid w:val="009D692A"/>
    <w:rsid w:val="009D7BD9"/>
    <w:rsid w:val="009E0922"/>
    <w:rsid w:val="009E0C8B"/>
    <w:rsid w:val="009E1388"/>
    <w:rsid w:val="009E1F96"/>
    <w:rsid w:val="009E274B"/>
    <w:rsid w:val="009E3A01"/>
    <w:rsid w:val="009E6D88"/>
    <w:rsid w:val="009E7017"/>
    <w:rsid w:val="009E795C"/>
    <w:rsid w:val="009E79F1"/>
    <w:rsid w:val="009F099F"/>
    <w:rsid w:val="009F27DE"/>
    <w:rsid w:val="009F41EC"/>
    <w:rsid w:val="009F47A3"/>
    <w:rsid w:val="009F5CA0"/>
    <w:rsid w:val="009F6D1F"/>
    <w:rsid w:val="009F78B2"/>
    <w:rsid w:val="00A00563"/>
    <w:rsid w:val="00A00627"/>
    <w:rsid w:val="00A040BE"/>
    <w:rsid w:val="00A0548D"/>
    <w:rsid w:val="00A06252"/>
    <w:rsid w:val="00A06D5F"/>
    <w:rsid w:val="00A0783F"/>
    <w:rsid w:val="00A10802"/>
    <w:rsid w:val="00A10EDD"/>
    <w:rsid w:val="00A14F04"/>
    <w:rsid w:val="00A1570C"/>
    <w:rsid w:val="00A1571F"/>
    <w:rsid w:val="00A17B4B"/>
    <w:rsid w:val="00A200DE"/>
    <w:rsid w:val="00A20130"/>
    <w:rsid w:val="00A225C5"/>
    <w:rsid w:val="00A22A09"/>
    <w:rsid w:val="00A23A56"/>
    <w:rsid w:val="00A24096"/>
    <w:rsid w:val="00A242D8"/>
    <w:rsid w:val="00A2680A"/>
    <w:rsid w:val="00A26D11"/>
    <w:rsid w:val="00A27CB3"/>
    <w:rsid w:val="00A30281"/>
    <w:rsid w:val="00A303F4"/>
    <w:rsid w:val="00A322D0"/>
    <w:rsid w:val="00A32E41"/>
    <w:rsid w:val="00A3329B"/>
    <w:rsid w:val="00A34509"/>
    <w:rsid w:val="00A35AD1"/>
    <w:rsid w:val="00A35F0A"/>
    <w:rsid w:val="00A367D0"/>
    <w:rsid w:val="00A372A2"/>
    <w:rsid w:val="00A37CBE"/>
    <w:rsid w:val="00A4446D"/>
    <w:rsid w:val="00A4456C"/>
    <w:rsid w:val="00A44660"/>
    <w:rsid w:val="00A44678"/>
    <w:rsid w:val="00A44CAA"/>
    <w:rsid w:val="00A45573"/>
    <w:rsid w:val="00A46EC6"/>
    <w:rsid w:val="00A46F6D"/>
    <w:rsid w:val="00A47BD2"/>
    <w:rsid w:val="00A51E0A"/>
    <w:rsid w:val="00A54C77"/>
    <w:rsid w:val="00A552A4"/>
    <w:rsid w:val="00A552A9"/>
    <w:rsid w:val="00A564DD"/>
    <w:rsid w:val="00A613A9"/>
    <w:rsid w:val="00A61D25"/>
    <w:rsid w:val="00A632E2"/>
    <w:rsid w:val="00A6338D"/>
    <w:rsid w:val="00A65F2E"/>
    <w:rsid w:val="00A661DD"/>
    <w:rsid w:val="00A66DE8"/>
    <w:rsid w:val="00A67E65"/>
    <w:rsid w:val="00A70B0E"/>
    <w:rsid w:val="00A71E10"/>
    <w:rsid w:val="00A72146"/>
    <w:rsid w:val="00A7286D"/>
    <w:rsid w:val="00A77150"/>
    <w:rsid w:val="00A772CE"/>
    <w:rsid w:val="00A80AC4"/>
    <w:rsid w:val="00A81F7F"/>
    <w:rsid w:val="00A82B5D"/>
    <w:rsid w:val="00A8371E"/>
    <w:rsid w:val="00A843A7"/>
    <w:rsid w:val="00A8458F"/>
    <w:rsid w:val="00A85237"/>
    <w:rsid w:val="00A86CBD"/>
    <w:rsid w:val="00A87437"/>
    <w:rsid w:val="00A87B08"/>
    <w:rsid w:val="00A87CF2"/>
    <w:rsid w:val="00A91F3E"/>
    <w:rsid w:val="00A93015"/>
    <w:rsid w:val="00A93D12"/>
    <w:rsid w:val="00A94110"/>
    <w:rsid w:val="00A94537"/>
    <w:rsid w:val="00A94D2E"/>
    <w:rsid w:val="00A96CF0"/>
    <w:rsid w:val="00A9751F"/>
    <w:rsid w:val="00A977B9"/>
    <w:rsid w:val="00A97CB8"/>
    <w:rsid w:val="00AA1DCF"/>
    <w:rsid w:val="00AA2C68"/>
    <w:rsid w:val="00AA2DE2"/>
    <w:rsid w:val="00AA3AA1"/>
    <w:rsid w:val="00AA4E14"/>
    <w:rsid w:val="00AA551D"/>
    <w:rsid w:val="00AA562A"/>
    <w:rsid w:val="00AA613D"/>
    <w:rsid w:val="00AA7165"/>
    <w:rsid w:val="00AA732F"/>
    <w:rsid w:val="00AA73D2"/>
    <w:rsid w:val="00AA7E6B"/>
    <w:rsid w:val="00AB2FED"/>
    <w:rsid w:val="00AB66F1"/>
    <w:rsid w:val="00AC048E"/>
    <w:rsid w:val="00AC100E"/>
    <w:rsid w:val="00AC165E"/>
    <w:rsid w:val="00AC226F"/>
    <w:rsid w:val="00AC2A21"/>
    <w:rsid w:val="00AC2B94"/>
    <w:rsid w:val="00AC44C5"/>
    <w:rsid w:val="00AC6A89"/>
    <w:rsid w:val="00AC7117"/>
    <w:rsid w:val="00AD0881"/>
    <w:rsid w:val="00AD2C38"/>
    <w:rsid w:val="00AD44F9"/>
    <w:rsid w:val="00AD689B"/>
    <w:rsid w:val="00AE02F2"/>
    <w:rsid w:val="00AE185C"/>
    <w:rsid w:val="00AE1E74"/>
    <w:rsid w:val="00AE27DF"/>
    <w:rsid w:val="00AE2B93"/>
    <w:rsid w:val="00AE3385"/>
    <w:rsid w:val="00AE4C3A"/>
    <w:rsid w:val="00AE5680"/>
    <w:rsid w:val="00AE5905"/>
    <w:rsid w:val="00AE62C7"/>
    <w:rsid w:val="00AE7036"/>
    <w:rsid w:val="00AF2A82"/>
    <w:rsid w:val="00AF439E"/>
    <w:rsid w:val="00AF6F0D"/>
    <w:rsid w:val="00B0358C"/>
    <w:rsid w:val="00B03636"/>
    <w:rsid w:val="00B03DFC"/>
    <w:rsid w:val="00B05931"/>
    <w:rsid w:val="00B06A3F"/>
    <w:rsid w:val="00B06BD8"/>
    <w:rsid w:val="00B07740"/>
    <w:rsid w:val="00B105C1"/>
    <w:rsid w:val="00B11B40"/>
    <w:rsid w:val="00B137DA"/>
    <w:rsid w:val="00B1441D"/>
    <w:rsid w:val="00B14CF1"/>
    <w:rsid w:val="00B15102"/>
    <w:rsid w:val="00B17965"/>
    <w:rsid w:val="00B2146B"/>
    <w:rsid w:val="00B21FA5"/>
    <w:rsid w:val="00B245EA"/>
    <w:rsid w:val="00B24A0C"/>
    <w:rsid w:val="00B2553F"/>
    <w:rsid w:val="00B25BB3"/>
    <w:rsid w:val="00B2648E"/>
    <w:rsid w:val="00B314A1"/>
    <w:rsid w:val="00B32A83"/>
    <w:rsid w:val="00B33401"/>
    <w:rsid w:val="00B34DFC"/>
    <w:rsid w:val="00B35971"/>
    <w:rsid w:val="00B360FF"/>
    <w:rsid w:val="00B36362"/>
    <w:rsid w:val="00B36D81"/>
    <w:rsid w:val="00B37665"/>
    <w:rsid w:val="00B40A13"/>
    <w:rsid w:val="00B40A15"/>
    <w:rsid w:val="00B40A92"/>
    <w:rsid w:val="00B411D6"/>
    <w:rsid w:val="00B411E6"/>
    <w:rsid w:val="00B42E3D"/>
    <w:rsid w:val="00B43B02"/>
    <w:rsid w:val="00B4441D"/>
    <w:rsid w:val="00B455DC"/>
    <w:rsid w:val="00B45A37"/>
    <w:rsid w:val="00B46A55"/>
    <w:rsid w:val="00B46AE4"/>
    <w:rsid w:val="00B46BCF"/>
    <w:rsid w:val="00B4758A"/>
    <w:rsid w:val="00B50597"/>
    <w:rsid w:val="00B50651"/>
    <w:rsid w:val="00B524CC"/>
    <w:rsid w:val="00B5285F"/>
    <w:rsid w:val="00B52D8E"/>
    <w:rsid w:val="00B53E6C"/>
    <w:rsid w:val="00B551F3"/>
    <w:rsid w:val="00B554A0"/>
    <w:rsid w:val="00B56531"/>
    <w:rsid w:val="00B56F75"/>
    <w:rsid w:val="00B57D2A"/>
    <w:rsid w:val="00B60DFB"/>
    <w:rsid w:val="00B61190"/>
    <w:rsid w:val="00B61456"/>
    <w:rsid w:val="00B614D9"/>
    <w:rsid w:val="00B61605"/>
    <w:rsid w:val="00B61E7C"/>
    <w:rsid w:val="00B62614"/>
    <w:rsid w:val="00B63702"/>
    <w:rsid w:val="00B64089"/>
    <w:rsid w:val="00B64295"/>
    <w:rsid w:val="00B64B73"/>
    <w:rsid w:val="00B65166"/>
    <w:rsid w:val="00B65770"/>
    <w:rsid w:val="00B65E74"/>
    <w:rsid w:val="00B67BCC"/>
    <w:rsid w:val="00B70A0B"/>
    <w:rsid w:val="00B71398"/>
    <w:rsid w:val="00B73FB6"/>
    <w:rsid w:val="00B7500B"/>
    <w:rsid w:val="00B7559C"/>
    <w:rsid w:val="00B76196"/>
    <w:rsid w:val="00B7692E"/>
    <w:rsid w:val="00B76D95"/>
    <w:rsid w:val="00B77D88"/>
    <w:rsid w:val="00B80659"/>
    <w:rsid w:val="00B82C07"/>
    <w:rsid w:val="00B83DE5"/>
    <w:rsid w:val="00B8461E"/>
    <w:rsid w:val="00B85D31"/>
    <w:rsid w:val="00B866A4"/>
    <w:rsid w:val="00B874F2"/>
    <w:rsid w:val="00B924B4"/>
    <w:rsid w:val="00B9362B"/>
    <w:rsid w:val="00B94063"/>
    <w:rsid w:val="00B94916"/>
    <w:rsid w:val="00B95091"/>
    <w:rsid w:val="00B95508"/>
    <w:rsid w:val="00B95EA4"/>
    <w:rsid w:val="00B9685B"/>
    <w:rsid w:val="00B9685D"/>
    <w:rsid w:val="00BA0637"/>
    <w:rsid w:val="00BA0C8D"/>
    <w:rsid w:val="00BA1AE0"/>
    <w:rsid w:val="00BA227B"/>
    <w:rsid w:val="00BA2851"/>
    <w:rsid w:val="00BA339B"/>
    <w:rsid w:val="00BA401D"/>
    <w:rsid w:val="00BA4367"/>
    <w:rsid w:val="00BA501C"/>
    <w:rsid w:val="00BA5B36"/>
    <w:rsid w:val="00BA707A"/>
    <w:rsid w:val="00BA753D"/>
    <w:rsid w:val="00BA79B5"/>
    <w:rsid w:val="00BA7D30"/>
    <w:rsid w:val="00BB0109"/>
    <w:rsid w:val="00BB0BB9"/>
    <w:rsid w:val="00BB28BD"/>
    <w:rsid w:val="00BB4BE0"/>
    <w:rsid w:val="00BB5211"/>
    <w:rsid w:val="00BB64DA"/>
    <w:rsid w:val="00BB6E1C"/>
    <w:rsid w:val="00BC0946"/>
    <w:rsid w:val="00BC19FE"/>
    <w:rsid w:val="00BC316C"/>
    <w:rsid w:val="00BC3DC5"/>
    <w:rsid w:val="00BC45C5"/>
    <w:rsid w:val="00BC5D54"/>
    <w:rsid w:val="00BC6379"/>
    <w:rsid w:val="00BC68E2"/>
    <w:rsid w:val="00BC7B3A"/>
    <w:rsid w:val="00BC7D21"/>
    <w:rsid w:val="00BD03DB"/>
    <w:rsid w:val="00BD09C0"/>
    <w:rsid w:val="00BD0C2B"/>
    <w:rsid w:val="00BD2503"/>
    <w:rsid w:val="00BD3826"/>
    <w:rsid w:val="00BD4688"/>
    <w:rsid w:val="00BD78F5"/>
    <w:rsid w:val="00BD78FC"/>
    <w:rsid w:val="00BE2B49"/>
    <w:rsid w:val="00BE36AE"/>
    <w:rsid w:val="00BE58C8"/>
    <w:rsid w:val="00BE6425"/>
    <w:rsid w:val="00BE6844"/>
    <w:rsid w:val="00BE79D6"/>
    <w:rsid w:val="00BF04CD"/>
    <w:rsid w:val="00BF07C4"/>
    <w:rsid w:val="00BF0CFB"/>
    <w:rsid w:val="00BF323F"/>
    <w:rsid w:val="00BF3D0F"/>
    <w:rsid w:val="00BF5484"/>
    <w:rsid w:val="00BF6DDD"/>
    <w:rsid w:val="00C002E6"/>
    <w:rsid w:val="00C00E13"/>
    <w:rsid w:val="00C0137F"/>
    <w:rsid w:val="00C02E00"/>
    <w:rsid w:val="00C05166"/>
    <w:rsid w:val="00C0667C"/>
    <w:rsid w:val="00C1085C"/>
    <w:rsid w:val="00C126ED"/>
    <w:rsid w:val="00C13803"/>
    <w:rsid w:val="00C14AA8"/>
    <w:rsid w:val="00C1565E"/>
    <w:rsid w:val="00C164D1"/>
    <w:rsid w:val="00C16A84"/>
    <w:rsid w:val="00C17A15"/>
    <w:rsid w:val="00C20EFA"/>
    <w:rsid w:val="00C21694"/>
    <w:rsid w:val="00C226F4"/>
    <w:rsid w:val="00C22E34"/>
    <w:rsid w:val="00C260F5"/>
    <w:rsid w:val="00C300AC"/>
    <w:rsid w:val="00C30CF6"/>
    <w:rsid w:val="00C31BDC"/>
    <w:rsid w:val="00C3236A"/>
    <w:rsid w:val="00C3705C"/>
    <w:rsid w:val="00C37FC7"/>
    <w:rsid w:val="00C41E0C"/>
    <w:rsid w:val="00C44015"/>
    <w:rsid w:val="00C45B1C"/>
    <w:rsid w:val="00C4607F"/>
    <w:rsid w:val="00C46F3F"/>
    <w:rsid w:val="00C47276"/>
    <w:rsid w:val="00C47E1D"/>
    <w:rsid w:val="00C50387"/>
    <w:rsid w:val="00C51A3E"/>
    <w:rsid w:val="00C53683"/>
    <w:rsid w:val="00C546CE"/>
    <w:rsid w:val="00C54E90"/>
    <w:rsid w:val="00C55B1A"/>
    <w:rsid w:val="00C560E9"/>
    <w:rsid w:val="00C5742C"/>
    <w:rsid w:val="00C574D6"/>
    <w:rsid w:val="00C57885"/>
    <w:rsid w:val="00C61228"/>
    <w:rsid w:val="00C61B0A"/>
    <w:rsid w:val="00C61C60"/>
    <w:rsid w:val="00C62A40"/>
    <w:rsid w:val="00C63FF8"/>
    <w:rsid w:val="00C65566"/>
    <w:rsid w:val="00C65C45"/>
    <w:rsid w:val="00C66141"/>
    <w:rsid w:val="00C67B74"/>
    <w:rsid w:val="00C7126F"/>
    <w:rsid w:val="00C716FA"/>
    <w:rsid w:val="00C7268B"/>
    <w:rsid w:val="00C76109"/>
    <w:rsid w:val="00C800DE"/>
    <w:rsid w:val="00C819EC"/>
    <w:rsid w:val="00C83390"/>
    <w:rsid w:val="00C839F2"/>
    <w:rsid w:val="00C84304"/>
    <w:rsid w:val="00C84DDA"/>
    <w:rsid w:val="00C84FF3"/>
    <w:rsid w:val="00C855CC"/>
    <w:rsid w:val="00C86AAE"/>
    <w:rsid w:val="00C90741"/>
    <w:rsid w:val="00C91B21"/>
    <w:rsid w:val="00C9212F"/>
    <w:rsid w:val="00C931DB"/>
    <w:rsid w:val="00C946FB"/>
    <w:rsid w:val="00C94B28"/>
    <w:rsid w:val="00C97801"/>
    <w:rsid w:val="00CA1716"/>
    <w:rsid w:val="00CA1847"/>
    <w:rsid w:val="00CA2D78"/>
    <w:rsid w:val="00CA2DA4"/>
    <w:rsid w:val="00CA645A"/>
    <w:rsid w:val="00CB0B39"/>
    <w:rsid w:val="00CB4EF9"/>
    <w:rsid w:val="00CB6DBE"/>
    <w:rsid w:val="00CB7A02"/>
    <w:rsid w:val="00CC0388"/>
    <w:rsid w:val="00CC1828"/>
    <w:rsid w:val="00CC34B5"/>
    <w:rsid w:val="00CD0AF2"/>
    <w:rsid w:val="00CD1484"/>
    <w:rsid w:val="00CD1727"/>
    <w:rsid w:val="00CD29C3"/>
    <w:rsid w:val="00CD3533"/>
    <w:rsid w:val="00CD4779"/>
    <w:rsid w:val="00CD48AB"/>
    <w:rsid w:val="00CD5F14"/>
    <w:rsid w:val="00CD7D77"/>
    <w:rsid w:val="00CE135E"/>
    <w:rsid w:val="00CE271F"/>
    <w:rsid w:val="00CE27FA"/>
    <w:rsid w:val="00CE30F5"/>
    <w:rsid w:val="00CE3573"/>
    <w:rsid w:val="00CE452D"/>
    <w:rsid w:val="00CE52C7"/>
    <w:rsid w:val="00CE6200"/>
    <w:rsid w:val="00CE7F20"/>
    <w:rsid w:val="00CF07D1"/>
    <w:rsid w:val="00CF09CA"/>
    <w:rsid w:val="00CF100E"/>
    <w:rsid w:val="00CF384D"/>
    <w:rsid w:val="00CF44D2"/>
    <w:rsid w:val="00CF4B17"/>
    <w:rsid w:val="00CF4CD9"/>
    <w:rsid w:val="00CF6748"/>
    <w:rsid w:val="00CF72C5"/>
    <w:rsid w:val="00D01AE6"/>
    <w:rsid w:val="00D01F63"/>
    <w:rsid w:val="00D022A4"/>
    <w:rsid w:val="00D034DF"/>
    <w:rsid w:val="00D04E64"/>
    <w:rsid w:val="00D064DA"/>
    <w:rsid w:val="00D06A87"/>
    <w:rsid w:val="00D1144C"/>
    <w:rsid w:val="00D15F37"/>
    <w:rsid w:val="00D16D9E"/>
    <w:rsid w:val="00D16F8C"/>
    <w:rsid w:val="00D1741C"/>
    <w:rsid w:val="00D179F2"/>
    <w:rsid w:val="00D2006C"/>
    <w:rsid w:val="00D21E0F"/>
    <w:rsid w:val="00D227B7"/>
    <w:rsid w:val="00D230F2"/>
    <w:rsid w:val="00D24F4C"/>
    <w:rsid w:val="00D25089"/>
    <w:rsid w:val="00D27265"/>
    <w:rsid w:val="00D319B1"/>
    <w:rsid w:val="00D3247F"/>
    <w:rsid w:val="00D32688"/>
    <w:rsid w:val="00D32E18"/>
    <w:rsid w:val="00D337BB"/>
    <w:rsid w:val="00D36D9A"/>
    <w:rsid w:val="00D41901"/>
    <w:rsid w:val="00D43411"/>
    <w:rsid w:val="00D506A1"/>
    <w:rsid w:val="00D52E45"/>
    <w:rsid w:val="00D5384C"/>
    <w:rsid w:val="00D53DB8"/>
    <w:rsid w:val="00D54104"/>
    <w:rsid w:val="00D547CD"/>
    <w:rsid w:val="00D54CAC"/>
    <w:rsid w:val="00D555D4"/>
    <w:rsid w:val="00D57401"/>
    <w:rsid w:val="00D57421"/>
    <w:rsid w:val="00D57487"/>
    <w:rsid w:val="00D621F7"/>
    <w:rsid w:val="00D623CD"/>
    <w:rsid w:val="00D6263D"/>
    <w:rsid w:val="00D63769"/>
    <w:rsid w:val="00D641B7"/>
    <w:rsid w:val="00D64CEE"/>
    <w:rsid w:val="00D665B0"/>
    <w:rsid w:val="00D706C8"/>
    <w:rsid w:val="00D7075A"/>
    <w:rsid w:val="00D7190D"/>
    <w:rsid w:val="00D74ADF"/>
    <w:rsid w:val="00D74F90"/>
    <w:rsid w:val="00D756E4"/>
    <w:rsid w:val="00D76363"/>
    <w:rsid w:val="00D76C42"/>
    <w:rsid w:val="00D76D65"/>
    <w:rsid w:val="00D817CC"/>
    <w:rsid w:val="00D81A51"/>
    <w:rsid w:val="00D84A83"/>
    <w:rsid w:val="00D84DA0"/>
    <w:rsid w:val="00D86551"/>
    <w:rsid w:val="00D87945"/>
    <w:rsid w:val="00D87DEB"/>
    <w:rsid w:val="00D90E92"/>
    <w:rsid w:val="00D91A14"/>
    <w:rsid w:val="00D91CB1"/>
    <w:rsid w:val="00D92462"/>
    <w:rsid w:val="00D930D5"/>
    <w:rsid w:val="00D955DC"/>
    <w:rsid w:val="00D95D69"/>
    <w:rsid w:val="00D97CB9"/>
    <w:rsid w:val="00DA18C1"/>
    <w:rsid w:val="00DA1E33"/>
    <w:rsid w:val="00DA2157"/>
    <w:rsid w:val="00DA3183"/>
    <w:rsid w:val="00DA5393"/>
    <w:rsid w:val="00DA6029"/>
    <w:rsid w:val="00DA602C"/>
    <w:rsid w:val="00DA6F2C"/>
    <w:rsid w:val="00DB043B"/>
    <w:rsid w:val="00DB0737"/>
    <w:rsid w:val="00DB07B1"/>
    <w:rsid w:val="00DB0AFA"/>
    <w:rsid w:val="00DB279F"/>
    <w:rsid w:val="00DB3A20"/>
    <w:rsid w:val="00DB5079"/>
    <w:rsid w:val="00DB63B5"/>
    <w:rsid w:val="00DB66B2"/>
    <w:rsid w:val="00DB6B53"/>
    <w:rsid w:val="00DB7027"/>
    <w:rsid w:val="00DB7F2A"/>
    <w:rsid w:val="00DC0EBC"/>
    <w:rsid w:val="00DC1099"/>
    <w:rsid w:val="00DC120B"/>
    <w:rsid w:val="00DC1E5F"/>
    <w:rsid w:val="00DC20B7"/>
    <w:rsid w:val="00DC21A7"/>
    <w:rsid w:val="00DC5F86"/>
    <w:rsid w:val="00DC6469"/>
    <w:rsid w:val="00DD0FE1"/>
    <w:rsid w:val="00DD13D8"/>
    <w:rsid w:val="00DD18DF"/>
    <w:rsid w:val="00DD3B2D"/>
    <w:rsid w:val="00DD5F10"/>
    <w:rsid w:val="00DD686A"/>
    <w:rsid w:val="00DE2D14"/>
    <w:rsid w:val="00DE38A2"/>
    <w:rsid w:val="00DE3C33"/>
    <w:rsid w:val="00DE3D95"/>
    <w:rsid w:val="00DE558E"/>
    <w:rsid w:val="00DE6D12"/>
    <w:rsid w:val="00DE7AAD"/>
    <w:rsid w:val="00DE7B81"/>
    <w:rsid w:val="00DE7E06"/>
    <w:rsid w:val="00DF041D"/>
    <w:rsid w:val="00DF04B8"/>
    <w:rsid w:val="00DF09AC"/>
    <w:rsid w:val="00DF1126"/>
    <w:rsid w:val="00DF2491"/>
    <w:rsid w:val="00DF3DC7"/>
    <w:rsid w:val="00DF3F4D"/>
    <w:rsid w:val="00DF4796"/>
    <w:rsid w:val="00DF4A92"/>
    <w:rsid w:val="00DF5339"/>
    <w:rsid w:val="00DF630D"/>
    <w:rsid w:val="00DF675C"/>
    <w:rsid w:val="00E005A2"/>
    <w:rsid w:val="00E0189F"/>
    <w:rsid w:val="00E04582"/>
    <w:rsid w:val="00E04C75"/>
    <w:rsid w:val="00E068C5"/>
    <w:rsid w:val="00E1043A"/>
    <w:rsid w:val="00E11B4D"/>
    <w:rsid w:val="00E12638"/>
    <w:rsid w:val="00E1382F"/>
    <w:rsid w:val="00E15271"/>
    <w:rsid w:val="00E1564B"/>
    <w:rsid w:val="00E16850"/>
    <w:rsid w:val="00E17566"/>
    <w:rsid w:val="00E20F2B"/>
    <w:rsid w:val="00E212DD"/>
    <w:rsid w:val="00E2147E"/>
    <w:rsid w:val="00E22F0A"/>
    <w:rsid w:val="00E23143"/>
    <w:rsid w:val="00E243D6"/>
    <w:rsid w:val="00E24561"/>
    <w:rsid w:val="00E24B6B"/>
    <w:rsid w:val="00E24C20"/>
    <w:rsid w:val="00E25AFC"/>
    <w:rsid w:val="00E2616D"/>
    <w:rsid w:val="00E27AAC"/>
    <w:rsid w:val="00E33689"/>
    <w:rsid w:val="00E33B43"/>
    <w:rsid w:val="00E37369"/>
    <w:rsid w:val="00E37C80"/>
    <w:rsid w:val="00E37ED3"/>
    <w:rsid w:val="00E41B50"/>
    <w:rsid w:val="00E42BBD"/>
    <w:rsid w:val="00E432D4"/>
    <w:rsid w:val="00E43551"/>
    <w:rsid w:val="00E4356A"/>
    <w:rsid w:val="00E444CD"/>
    <w:rsid w:val="00E458B4"/>
    <w:rsid w:val="00E462D3"/>
    <w:rsid w:val="00E465AB"/>
    <w:rsid w:val="00E4687A"/>
    <w:rsid w:val="00E46EFB"/>
    <w:rsid w:val="00E47731"/>
    <w:rsid w:val="00E477AD"/>
    <w:rsid w:val="00E50965"/>
    <w:rsid w:val="00E519A7"/>
    <w:rsid w:val="00E520D8"/>
    <w:rsid w:val="00E52DEB"/>
    <w:rsid w:val="00E53714"/>
    <w:rsid w:val="00E55403"/>
    <w:rsid w:val="00E563F4"/>
    <w:rsid w:val="00E5708A"/>
    <w:rsid w:val="00E57ECA"/>
    <w:rsid w:val="00E61829"/>
    <w:rsid w:val="00E61D21"/>
    <w:rsid w:val="00E62DE9"/>
    <w:rsid w:val="00E64726"/>
    <w:rsid w:val="00E6620B"/>
    <w:rsid w:val="00E70BDE"/>
    <w:rsid w:val="00E74A92"/>
    <w:rsid w:val="00E74C26"/>
    <w:rsid w:val="00E77F37"/>
    <w:rsid w:val="00E81104"/>
    <w:rsid w:val="00E82179"/>
    <w:rsid w:val="00E83045"/>
    <w:rsid w:val="00E8449E"/>
    <w:rsid w:val="00E84807"/>
    <w:rsid w:val="00E8544B"/>
    <w:rsid w:val="00E85B2B"/>
    <w:rsid w:val="00E86728"/>
    <w:rsid w:val="00E9089F"/>
    <w:rsid w:val="00E90C13"/>
    <w:rsid w:val="00E90CE1"/>
    <w:rsid w:val="00E91284"/>
    <w:rsid w:val="00E91450"/>
    <w:rsid w:val="00E9163E"/>
    <w:rsid w:val="00E9181E"/>
    <w:rsid w:val="00E9229F"/>
    <w:rsid w:val="00E923D1"/>
    <w:rsid w:val="00E93181"/>
    <w:rsid w:val="00E931F6"/>
    <w:rsid w:val="00E93432"/>
    <w:rsid w:val="00E93C99"/>
    <w:rsid w:val="00E973F6"/>
    <w:rsid w:val="00EA0681"/>
    <w:rsid w:val="00EA1E93"/>
    <w:rsid w:val="00EA200E"/>
    <w:rsid w:val="00EA6908"/>
    <w:rsid w:val="00EA6D45"/>
    <w:rsid w:val="00EA758B"/>
    <w:rsid w:val="00EA7EC9"/>
    <w:rsid w:val="00EB214C"/>
    <w:rsid w:val="00EB24EE"/>
    <w:rsid w:val="00EB4198"/>
    <w:rsid w:val="00EB5364"/>
    <w:rsid w:val="00EB5373"/>
    <w:rsid w:val="00EB5A3C"/>
    <w:rsid w:val="00EB5C4E"/>
    <w:rsid w:val="00EB6166"/>
    <w:rsid w:val="00EB6292"/>
    <w:rsid w:val="00EB71C7"/>
    <w:rsid w:val="00EB72FE"/>
    <w:rsid w:val="00EC031D"/>
    <w:rsid w:val="00EC0CC1"/>
    <w:rsid w:val="00EC138C"/>
    <w:rsid w:val="00EC18C2"/>
    <w:rsid w:val="00EC4060"/>
    <w:rsid w:val="00EC4E83"/>
    <w:rsid w:val="00ED0946"/>
    <w:rsid w:val="00ED0AED"/>
    <w:rsid w:val="00ED22B8"/>
    <w:rsid w:val="00ED2F15"/>
    <w:rsid w:val="00ED58E0"/>
    <w:rsid w:val="00ED5D0F"/>
    <w:rsid w:val="00ED69A7"/>
    <w:rsid w:val="00EE3A36"/>
    <w:rsid w:val="00EE4ABF"/>
    <w:rsid w:val="00EE50CA"/>
    <w:rsid w:val="00EE670D"/>
    <w:rsid w:val="00EF1AD9"/>
    <w:rsid w:val="00EF2FF2"/>
    <w:rsid w:val="00EF4573"/>
    <w:rsid w:val="00EF5696"/>
    <w:rsid w:val="00EF56B5"/>
    <w:rsid w:val="00EF5A92"/>
    <w:rsid w:val="00EF5E98"/>
    <w:rsid w:val="00F00A87"/>
    <w:rsid w:val="00F03AC6"/>
    <w:rsid w:val="00F03B9C"/>
    <w:rsid w:val="00F04720"/>
    <w:rsid w:val="00F056D5"/>
    <w:rsid w:val="00F069F7"/>
    <w:rsid w:val="00F10734"/>
    <w:rsid w:val="00F11FD1"/>
    <w:rsid w:val="00F129A1"/>
    <w:rsid w:val="00F12FA2"/>
    <w:rsid w:val="00F13740"/>
    <w:rsid w:val="00F1702A"/>
    <w:rsid w:val="00F17E3E"/>
    <w:rsid w:val="00F209A3"/>
    <w:rsid w:val="00F20AC9"/>
    <w:rsid w:val="00F22214"/>
    <w:rsid w:val="00F25565"/>
    <w:rsid w:val="00F265BD"/>
    <w:rsid w:val="00F2675D"/>
    <w:rsid w:val="00F2677F"/>
    <w:rsid w:val="00F268E9"/>
    <w:rsid w:val="00F317CE"/>
    <w:rsid w:val="00F31CA5"/>
    <w:rsid w:val="00F31E36"/>
    <w:rsid w:val="00F32819"/>
    <w:rsid w:val="00F33B7E"/>
    <w:rsid w:val="00F33BCD"/>
    <w:rsid w:val="00F33DE7"/>
    <w:rsid w:val="00F34449"/>
    <w:rsid w:val="00F34642"/>
    <w:rsid w:val="00F34A29"/>
    <w:rsid w:val="00F352C0"/>
    <w:rsid w:val="00F359DE"/>
    <w:rsid w:val="00F361A3"/>
    <w:rsid w:val="00F36399"/>
    <w:rsid w:val="00F40826"/>
    <w:rsid w:val="00F41E6F"/>
    <w:rsid w:val="00F44826"/>
    <w:rsid w:val="00F465D3"/>
    <w:rsid w:val="00F47F94"/>
    <w:rsid w:val="00F5035A"/>
    <w:rsid w:val="00F50856"/>
    <w:rsid w:val="00F516F2"/>
    <w:rsid w:val="00F5182B"/>
    <w:rsid w:val="00F533C5"/>
    <w:rsid w:val="00F55218"/>
    <w:rsid w:val="00F55A2A"/>
    <w:rsid w:val="00F56570"/>
    <w:rsid w:val="00F5687E"/>
    <w:rsid w:val="00F56F4A"/>
    <w:rsid w:val="00F56FCD"/>
    <w:rsid w:val="00F57191"/>
    <w:rsid w:val="00F63B7E"/>
    <w:rsid w:val="00F63FFA"/>
    <w:rsid w:val="00F66E5D"/>
    <w:rsid w:val="00F67647"/>
    <w:rsid w:val="00F67AA9"/>
    <w:rsid w:val="00F7125D"/>
    <w:rsid w:val="00F72B02"/>
    <w:rsid w:val="00F72E72"/>
    <w:rsid w:val="00F72EB5"/>
    <w:rsid w:val="00F73D32"/>
    <w:rsid w:val="00F74D56"/>
    <w:rsid w:val="00F75C1B"/>
    <w:rsid w:val="00F81877"/>
    <w:rsid w:val="00F81DFD"/>
    <w:rsid w:val="00F829FD"/>
    <w:rsid w:val="00F82BC2"/>
    <w:rsid w:val="00F82D6D"/>
    <w:rsid w:val="00F83133"/>
    <w:rsid w:val="00F836E9"/>
    <w:rsid w:val="00F86B01"/>
    <w:rsid w:val="00F86BFD"/>
    <w:rsid w:val="00F9185C"/>
    <w:rsid w:val="00F930C8"/>
    <w:rsid w:val="00F94673"/>
    <w:rsid w:val="00F957FC"/>
    <w:rsid w:val="00F95E74"/>
    <w:rsid w:val="00F95EF8"/>
    <w:rsid w:val="00F967EC"/>
    <w:rsid w:val="00F96C5C"/>
    <w:rsid w:val="00F97428"/>
    <w:rsid w:val="00F97CCE"/>
    <w:rsid w:val="00F97E88"/>
    <w:rsid w:val="00FA073C"/>
    <w:rsid w:val="00FA2B26"/>
    <w:rsid w:val="00FA363D"/>
    <w:rsid w:val="00FA3AD2"/>
    <w:rsid w:val="00FA4F04"/>
    <w:rsid w:val="00FA5062"/>
    <w:rsid w:val="00FA5522"/>
    <w:rsid w:val="00FA6208"/>
    <w:rsid w:val="00FA7998"/>
    <w:rsid w:val="00FB1092"/>
    <w:rsid w:val="00FB13BC"/>
    <w:rsid w:val="00FB1C84"/>
    <w:rsid w:val="00FB1DD8"/>
    <w:rsid w:val="00FB1E60"/>
    <w:rsid w:val="00FB2A72"/>
    <w:rsid w:val="00FB4A43"/>
    <w:rsid w:val="00FB4D54"/>
    <w:rsid w:val="00FB6E6B"/>
    <w:rsid w:val="00FB7069"/>
    <w:rsid w:val="00FC375A"/>
    <w:rsid w:val="00FC4205"/>
    <w:rsid w:val="00FC5281"/>
    <w:rsid w:val="00FC5A5A"/>
    <w:rsid w:val="00FC7DAC"/>
    <w:rsid w:val="00FD0685"/>
    <w:rsid w:val="00FD3338"/>
    <w:rsid w:val="00FD42A8"/>
    <w:rsid w:val="00FD4B67"/>
    <w:rsid w:val="00FD6236"/>
    <w:rsid w:val="00FD66A8"/>
    <w:rsid w:val="00FD66C6"/>
    <w:rsid w:val="00FD75DA"/>
    <w:rsid w:val="00FD7D77"/>
    <w:rsid w:val="00FE0EB4"/>
    <w:rsid w:val="00FE24A2"/>
    <w:rsid w:val="00FE4165"/>
    <w:rsid w:val="00FE424F"/>
    <w:rsid w:val="00FE5006"/>
    <w:rsid w:val="00FE51E7"/>
    <w:rsid w:val="00FE569B"/>
    <w:rsid w:val="00FE5758"/>
    <w:rsid w:val="00FE5B56"/>
    <w:rsid w:val="00FE6B9D"/>
    <w:rsid w:val="00FE6C83"/>
    <w:rsid w:val="00FE6E56"/>
    <w:rsid w:val="00FF2332"/>
    <w:rsid w:val="00FF2681"/>
    <w:rsid w:val="00FF405B"/>
    <w:rsid w:val="00FF4C89"/>
    <w:rsid w:val="00FF52CF"/>
    <w:rsid w:val="00FF557B"/>
    <w:rsid w:val="00FF7E72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C92"/>
    <w:rPr>
      <w:sz w:val="18"/>
      <w:szCs w:val="18"/>
    </w:rPr>
  </w:style>
  <w:style w:type="paragraph" w:styleId="a5">
    <w:name w:val="List Paragraph"/>
    <w:basedOn w:val="a"/>
    <w:uiPriority w:val="34"/>
    <w:qFormat/>
    <w:rsid w:val="007057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1407</Words>
  <Characters>8026</Characters>
  <Application>Microsoft Office Word</Application>
  <DocSecurity>0</DocSecurity>
  <Lines>66</Lines>
  <Paragraphs>18</Paragraphs>
  <ScaleCrop>false</ScaleCrop>
  <Company>微软中国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2017-11-09T07:27:00Z</dcterms:created>
  <dc:creator>微软用户</dc:creator>
  <cp:lastModifiedBy>Administrator</cp:lastModifiedBy>
  <cp:lastPrinted>2018-09-06T07:17:00Z</cp:lastPrinted>
  <dcterms:modified xsi:type="dcterms:W3CDTF">2018-09-11T08:49:00Z</dcterms:modified>
  <cp:revision>21</cp:revision>
</cp:coreProperties>
</file>