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70" w:rsidRDefault="00845A70" w:rsidP="00FC0947">
      <w:pPr>
        <w:spacing w:line="580" w:lineRule="exact"/>
        <w:jc w:val="left"/>
        <w:rPr>
          <w:rFonts w:ascii="黑体" w:eastAsia="黑体" w:hAnsi="黑体"/>
          <w:spacing w:val="38"/>
          <w:sz w:val="32"/>
          <w:szCs w:val="32"/>
        </w:rPr>
      </w:pPr>
    </w:p>
    <w:p w:rsidR="00845A70" w:rsidRPr="00F249F7" w:rsidRDefault="00845A70" w:rsidP="00FC0947">
      <w:pPr>
        <w:spacing w:line="580" w:lineRule="exact"/>
        <w:jc w:val="left"/>
        <w:rPr>
          <w:rFonts w:ascii="黑体" w:eastAsia="黑体" w:hAnsi="黑体"/>
          <w:spacing w:val="38"/>
          <w:sz w:val="32"/>
          <w:szCs w:val="32"/>
        </w:rPr>
      </w:pPr>
    </w:p>
    <w:p w:rsidR="00845A70" w:rsidRDefault="00845A70" w:rsidP="00FC0947">
      <w:pPr>
        <w:spacing w:line="580" w:lineRule="exact"/>
        <w:jc w:val="left"/>
        <w:rPr>
          <w:rFonts w:ascii="仿宋_GB2312" w:eastAsia="仿宋_GB2312" w:hAnsi="黑体"/>
          <w:color w:val="FF0000"/>
          <w:spacing w:val="38"/>
          <w:szCs w:val="21"/>
        </w:rPr>
      </w:pPr>
    </w:p>
    <w:p w:rsidR="00845A70" w:rsidRPr="001053E7" w:rsidRDefault="00845A70" w:rsidP="00FC0947">
      <w:pPr>
        <w:jc w:val="center"/>
        <w:rPr>
          <w:sz w:val="44"/>
          <w:szCs w:val="44"/>
        </w:rPr>
      </w:pPr>
      <w:r w:rsidRPr="00975031">
        <w:rPr>
          <w:rFonts w:ascii="方正小标宋_GBK" w:eastAsia="方正小标宋_GBK" w:hint="eastAsia"/>
          <w:color w:val="FF0000"/>
          <w:spacing w:val="38"/>
          <w:sz w:val="84"/>
          <w:szCs w:val="84"/>
        </w:rPr>
        <w:t>河北省财政厅文件</w:t>
      </w:r>
    </w:p>
    <w:p w:rsidR="00845A70" w:rsidRDefault="00845A70" w:rsidP="00FC0947">
      <w:pPr>
        <w:tabs>
          <w:tab w:val="left" w:pos="8820"/>
        </w:tabs>
        <w:spacing w:line="580" w:lineRule="exact"/>
        <w:ind w:firstLineChars="100" w:firstLine="320"/>
        <w:rPr>
          <w:rFonts w:ascii="仿宋_GB2312" w:eastAsia="仿宋_GB2312"/>
          <w:bCs/>
          <w:sz w:val="32"/>
          <w:szCs w:val="32"/>
        </w:rPr>
      </w:pPr>
    </w:p>
    <w:p w:rsidR="00845A70" w:rsidRDefault="00845A70" w:rsidP="00FC0947">
      <w:pPr>
        <w:tabs>
          <w:tab w:val="left" w:pos="8820"/>
        </w:tabs>
        <w:spacing w:line="580" w:lineRule="exact"/>
        <w:ind w:firstLineChars="100" w:firstLine="320"/>
        <w:rPr>
          <w:rFonts w:ascii="仿宋_GB2312" w:eastAsia="仿宋_GB2312"/>
          <w:bCs/>
          <w:sz w:val="32"/>
          <w:szCs w:val="32"/>
        </w:rPr>
      </w:pPr>
    </w:p>
    <w:p w:rsidR="00845A70" w:rsidRPr="00396DEB" w:rsidRDefault="00845A70" w:rsidP="00FC0947">
      <w:pPr>
        <w:tabs>
          <w:tab w:val="left" w:pos="8820"/>
        </w:tabs>
        <w:spacing w:line="580" w:lineRule="exact"/>
        <w:jc w:val="center"/>
        <w:rPr>
          <w:rFonts w:ascii="Times New Roman" w:eastAsia="方正仿宋_GBK" w:hAnsi="Times New Roman"/>
          <w:bCs/>
          <w:sz w:val="32"/>
          <w:szCs w:val="32"/>
        </w:rPr>
      </w:pPr>
      <w:r w:rsidRPr="00396DEB">
        <w:rPr>
          <w:rFonts w:ascii="Times New Roman" w:eastAsia="方正仿宋_GBK" w:hAnsi="Times New Roman"/>
          <w:bCs/>
          <w:sz w:val="32"/>
          <w:szCs w:val="32"/>
        </w:rPr>
        <w:t>冀财</w:t>
      </w:r>
      <w:r w:rsidRPr="00396DEB">
        <w:rPr>
          <w:rFonts w:ascii="Times New Roman" w:eastAsia="方正仿宋_GBK" w:hAnsi="Times New Roman"/>
          <w:sz w:val="32"/>
          <w:szCs w:val="32"/>
        </w:rPr>
        <w:t>农</w:t>
      </w:r>
      <w:r w:rsidRPr="00396DEB">
        <w:rPr>
          <w:rFonts w:ascii="Times New Roman" w:eastAsia="方正仿宋_GBK" w:hAnsi="Times New Roman"/>
          <w:bCs/>
          <w:sz w:val="32"/>
          <w:szCs w:val="32"/>
        </w:rPr>
        <w:t>〔</w:t>
      </w:r>
      <w:r w:rsidRPr="00396DEB">
        <w:rPr>
          <w:rFonts w:ascii="Times New Roman" w:eastAsia="方正仿宋_GBK" w:hAnsi="Times New Roman"/>
          <w:bCs/>
          <w:sz w:val="32"/>
          <w:szCs w:val="32"/>
        </w:rPr>
        <w:t>2022</w:t>
      </w:r>
      <w:r w:rsidRPr="00396DEB">
        <w:rPr>
          <w:rFonts w:ascii="Times New Roman" w:eastAsia="方正仿宋_GBK" w:hAnsi="Times New Roman"/>
          <w:bCs/>
          <w:sz w:val="32"/>
          <w:szCs w:val="32"/>
        </w:rPr>
        <w:t>〕</w:t>
      </w:r>
      <w:r w:rsidR="008F65AE">
        <w:rPr>
          <w:rFonts w:ascii="Times New Roman" w:eastAsia="方正仿宋_GBK" w:hAnsi="Times New Roman" w:hint="eastAsia"/>
          <w:bCs/>
          <w:sz w:val="32"/>
          <w:szCs w:val="32"/>
        </w:rPr>
        <w:t>109</w:t>
      </w:r>
      <w:r w:rsidRPr="00396DEB">
        <w:rPr>
          <w:rFonts w:ascii="Times New Roman" w:eastAsia="方正仿宋_GBK" w:hAnsi="Times New Roman"/>
          <w:bCs/>
          <w:sz w:val="32"/>
          <w:szCs w:val="32"/>
        </w:rPr>
        <w:t>号</w:t>
      </w:r>
    </w:p>
    <w:p w:rsidR="00845A70" w:rsidRPr="00B66EC8" w:rsidRDefault="00713415" w:rsidP="00233DDD">
      <w:pPr>
        <w:spacing w:line="480" w:lineRule="exact"/>
        <w:jc w:val="center"/>
        <w:rPr>
          <w:rFonts w:ascii="方正小标宋_GBK" w:eastAsia="方正小标宋_GBK"/>
          <w:bCs/>
          <w:szCs w:val="21"/>
        </w:rPr>
      </w:pPr>
      <w:r>
        <w:rPr>
          <w:noProof/>
        </w:rPr>
        <w:pict>
          <v:line id="直接连接符 4" o:spid="_x0000_s1026" style="position:absolute;left:0;text-align:left;z-index:251659264;visibility:visible" from="-.75pt,5.35pt" to="458.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w:r>
    </w:p>
    <w:p w:rsidR="00845A70" w:rsidRPr="00B66EC8" w:rsidRDefault="00845A70" w:rsidP="00233DDD">
      <w:pPr>
        <w:spacing w:line="480" w:lineRule="exact"/>
        <w:jc w:val="center"/>
        <w:rPr>
          <w:rFonts w:ascii="方正小标宋_GBK" w:eastAsia="方正小标宋_GBK"/>
          <w:bCs/>
          <w:szCs w:val="21"/>
        </w:rPr>
      </w:pPr>
    </w:p>
    <w:p w:rsidR="00845A70" w:rsidRDefault="00845A70" w:rsidP="00233DDD">
      <w:pPr>
        <w:spacing w:line="560" w:lineRule="exact"/>
        <w:jc w:val="center"/>
        <w:rPr>
          <w:rFonts w:ascii="方正小标宋_GBK" w:eastAsia="方正小标宋_GBK" w:hAnsi="宋体"/>
          <w:sz w:val="44"/>
          <w:szCs w:val="44"/>
        </w:rPr>
      </w:pPr>
      <w:r w:rsidRPr="007F723C">
        <w:rPr>
          <w:rFonts w:ascii="方正小标宋_GBK" w:eastAsia="方正小标宋_GBK" w:hAnsi="宋体" w:hint="eastAsia"/>
          <w:sz w:val="44"/>
          <w:szCs w:val="44"/>
        </w:rPr>
        <w:t>河北省财政厅</w:t>
      </w:r>
    </w:p>
    <w:p w:rsidR="007232CF" w:rsidRDefault="00845A70" w:rsidP="00233DDD">
      <w:pPr>
        <w:spacing w:line="56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w:t>
      </w:r>
      <w:r w:rsidR="00FC616F">
        <w:rPr>
          <w:rFonts w:ascii="方正小标宋_GBK" w:eastAsia="方正小标宋_GBK" w:hAnsi="宋体" w:hint="eastAsia"/>
          <w:sz w:val="44"/>
          <w:szCs w:val="44"/>
        </w:rPr>
        <w:t>下达2022年</w:t>
      </w:r>
      <w:r>
        <w:rPr>
          <w:rFonts w:ascii="方正小标宋_GBK" w:eastAsia="方正小标宋_GBK" w:hAnsi="宋体" w:hint="eastAsia"/>
          <w:sz w:val="44"/>
          <w:szCs w:val="44"/>
        </w:rPr>
        <w:t>中央财政实际种粮农民</w:t>
      </w:r>
    </w:p>
    <w:p w:rsidR="00845A70" w:rsidRPr="007F723C" w:rsidRDefault="00845A70" w:rsidP="00233DDD">
      <w:pPr>
        <w:spacing w:line="560" w:lineRule="exact"/>
        <w:jc w:val="center"/>
        <w:rPr>
          <w:rFonts w:ascii="方正小标宋_GBK" w:eastAsia="方正小标宋_GBK" w:hAnsi="宋体"/>
          <w:sz w:val="44"/>
          <w:szCs w:val="44"/>
        </w:rPr>
      </w:pPr>
      <w:r>
        <w:rPr>
          <w:rFonts w:ascii="方正小标宋_GBK" w:eastAsia="方正小标宋_GBK" w:hAnsi="宋体" w:hint="eastAsia"/>
          <w:sz w:val="44"/>
          <w:szCs w:val="44"/>
        </w:rPr>
        <w:t>一次性补贴资金</w:t>
      </w:r>
      <w:r w:rsidR="00FC616F">
        <w:rPr>
          <w:rFonts w:ascii="方正小标宋_GBK" w:eastAsia="方正小标宋_GBK" w:hAnsi="宋体" w:hint="eastAsia"/>
          <w:sz w:val="44"/>
          <w:szCs w:val="44"/>
        </w:rPr>
        <w:t>预算</w:t>
      </w:r>
      <w:r w:rsidR="007232CF">
        <w:rPr>
          <w:rFonts w:ascii="方正小标宋_GBK" w:eastAsia="方正小标宋_GBK" w:hAnsi="宋体" w:hint="eastAsia"/>
          <w:sz w:val="44"/>
          <w:szCs w:val="44"/>
        </w:rPr>
        <w:t>（第</w:t>
      </w:r>
      <w:r w:rsidR="003D09D3">
        <w:rPr>
          <w:rFonts w:ascii="方正小标宋_GBK" w:eastAsia="方正小标宋_GBK" w:hAnsi="宋体" w:hint="eastAsia"/>
          <w:sz w:val="44"/>
          <w:szCs w:val="44"/>
        </w:rPr>
        <w:t>三</w:t>
      </w:r>
      <w:r w:rsidR="007232CF">
        <w:rPr>
          <w:rFonts w:ascii="方正小标宋_GBK" w:eastAsia="方正小标宋_GBK" w:hAnsi="宋体" w:hint="eastAsia"/>
          <w:sz w:val="44"/>
          <w:szCs w:val="44"/>
        </w:rPr>
        <w:t>批）</w:t>
      </w:r>
      <w:r w:rsidRPr="007F723C">
        <w:rPr>
          <w:rFonts w:ascii="方正小标宋_GBK" w:eastAsia="方正小标宋_GBK" w:hAnsi="宋体" w:hint="eastAsia"/>
          <w:sz w:val="44"/>
          <w:szCs w:val="44"/>
        </w:rPr>
        <w:t>的</w:t>
      </w:r>
      <w:r>
        <w:rPr>
          <w:rFonts w:ascii="方正小标宋_GBK" w:eastAsia="方正小标宋_GBK" w:hAnsi="宋体" w:hint="eastAsia"/>
          <w:sz w:val="44"/>
          <w:szCs w:val="44"/>
        </w:rPr>
        <w:t>通知</w:t>
      </w:r>
    </w:p>
    <w:p w:rsidR="00845A70" w:rsidRPr="00851652" w:rsidRDefault="00845A70" w:rsidP="00233DDD">
      <w:pPr>
        <w:snapToGrid w:val="0"/>
        <w:spacing w:line="560" w:lineRule="exact"/>
        <w:rPr>
          <w:rFonts w:eastAsia="仿宋_GB2312"/>
          <w:sz w:val="32"/>
          <w:szCs w:val="32"/>
        </w:rPr>
      </w:pPr>
    </w:p>
    <w:p w:rsidR="00485EF9" w:rsidRDefault="00845A70" w:rsidP="00485EF9">
      <w:pPr>
        <w:snapToGrid w:val="0"/>
        <w:spacing w:line="560" w:lineRule="exact"/>
        <w:rPr>
          <w:rFonts w:ascii="Times New Roman" w:eastAsia="方正仿宋_GBK" w:hAnsi="Times New Roman"/>
          <w:sz w:val="32"/>
          <w:szCs w:val="32"/>
        </w:rPr>
      </w:pPr>
      <w:r w:rsidRPr="00233DDD">
        <w:rPr>
          <w:rFonts w:ascii="Times New Roman" w:eastAsia="方正仿宋_GBK" w:hAnsi="Times New Roman"/>
          <w:sz w:val="32"/>
          <w:szCs w:val="32"/>
        </w:rPr>
        <w:t>各市（含定州、辛集市）、省财政直管县财政局，雄安新区改发局：</w:t>
      </w:r>
    </w:p>
    <w:p w:rsidR="00767488" w:rsidRDefault="00485EF9" w:rsidP="00485EF9">
      <w:pPr>
        <w:snapToGrid w:val="0"/>
        <w:spacing w:line="560"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00FC616F">
        <w:rPr>
          <w:rFonts w:ascii="Times New Roman" w:eastAsia="方正仿宋_GBK" w:hAnsi="Times New Roman" w:hint="eastAsia"/>
          <w:sz w:val="32"/>
          <w:szCs w:val="32"/>
        </w:rPr>
        <w:t>为应对农资市场价格上涨</w:t>
      </w:r>
      <w:r w:rsidR="00EF4925">
        <w:rPr>
          <w:rFonts w:ascii="Times New Roman" w:eastAsia="方正仿宋_GBK" w:hAnsi="Times New Roman" w:hint="eastAsia"/>
          <w:sz w:val="32"/>
          <w:szCs w:val="32"/>
        </w:rPr>
        <w:t>形势</w:t>
      </w:r>
      <w:r w:rsidR="00FC616F">
        <w:rPr>
          <w:rFonts w:ascii="Times New Roman" w:eastAsia="方正仿宋_GBK" w:hAnsi="Times New Roman" w:hint="eastAsia"/>
          <w:sz w:val="32"/>
          <w:szCs w:val="32"/>
        </w:rPr>
        <w:t>，保障种粮农民合理收益，支持</w:t>
      </w:r>
      <w:r w:rsidR="00EF4925" w:rsidRPr="00EF4925">
        <w:rPr>
          <w:rFonts w:ascii="Times New Roman" w:eastAsia="方正仿宋_GBK" w:hAnsi="Times New Roman" w:hint="eastAsia"/>
          <w:sz w:val="32"/>
          <w:szCs w:val="32"/>
        </w:rPr>
        <w:t>开展秋收秋种</w:t>
      </w:r>
      <w:r w:rsidR="00FC616F">
        <w:rPr>
          <w:rFonts w:ascii="Times New Roman" w:eastAsia="方正仿宋_GBK" w:hAnsi="Times New Roman" w:hint="eastAsia"/>
          <w:sz w:val="32"/>
          <w:szCs w:val="32"/>
        </w:rPr>
        <w:t>，现</w:t>
      </w:r>
      <w:r w:rsidR="007232CF">
        <w:rPr>
          <w:rFonts w:ascii="Times New Roman" w:eastAsia="方正仿宋_GBK" w:hAnsi="Times New Roman" w:hint="eastAsia"/>
          <w:sz w:val="32"/>
          <w:szCs w:val="32"/>
        </w:rPr>
        <w:t>再次</w:t>
      </w:r>
      <w:r w:rsidR="00845A70" w:rsidRPr="00233DDD">
        <w:rPr>
          <w:rFonts w:ascii="Times New Roman" w:eastAsia="方正仿宋_GBK" w:hAnsi="Times New Roman"/>
          <w:sz w:val="32"/>
          <w:szCs w:val="32"/>
        </w:rPr>
        <w:t>下达</w:t>
      </w:r>
      <w:r w:rsidR="00FC616F">
        <w:rPr>
          <w:rFonts w:ascii="Times New Roman" w:eastAsia="方正仿宋_GBK" w:hAnsi="Times New Roman" w:hint="eastAsia"/>
          <w:sz w:val="32"/>
          <w:szCs w:val="32"/>
        </w:rPr>
        <w:t>你</w:t>
      </w:r>
      <w:r w:rsidR="00FC616F" w:rsidRPr="00233DDD">
        <w:rPr>
          <w:rFonts w:ascii="Times New Roman" w:eastAsia="方正仿宋_GBK" w:hAnsi="Times New Roman"/>
          <w:sz w:val="32"/>
          <w:szCs w:val="32"/>
        </w:rPr>
        <w:t>市、县（市、区）</w:t>
      </w:r>
      <w:r w:rsidR="00845A70" w:rsidRPr="00233DDD">
        <w:rPr>
          <w:rFonts w:ascii="Times New Roman" w:eastAsia="方正仿宋_GBK" w:hAnsi="Times New Roman"/>
          <w:sz w:val="32"/>
          <w:szCs w:val="32"/>
        </w:rPr>
        <w:t>2022</w:t>
      </w:r>
      <w:r w:rsidR="00845A70" w:rsidRPr="00233DDD">
        <w:rPr>
          <w:rFonts w:ascii="Times New Roman" w:eastAsia="方正仿宋_GBK" w:hAnsi="Times New Roman"/>
          <w:sz w:val="32"/>
          <w:szCs w:val="32"/>
        </w:rPr>
        <w:t>年</w:t>
      </w:r>
      <w:r w:rsidR="00FC616F">
        <w:rPr>
          <w:rFonts w:ascii="Times New Roman" w:eastAsia="方正仿宋_GBK" w:hAnsi="Times New Roman" w:hint="eastAsia"/>
          <w:sz w:val="32"/>
          <w:szCs w:val="32"/>
        </w:rPr>
        <w:t>中央财政</w:t>
      </w:r>
      <w:r w:rsidR="00FC616F">
        <w:rPr>
          <w:rFonts w:ascii="Times New Roman" w:eastAsia="方正仿宋_GBK" w:hAnsi="Times New Roman"/>
          <w:sz w:val="32"/>
          <w:szCs w:val="32"/>
        </w:rPr>
        <w:t>实际种粮农民一次性补贴资金</w:t>
      </w:r>
      <w:r w:rsidR="00FC616F">
        <w:rPr>
          <w:rFonts w:ascii="Times New Roman" w:eastAsia="方正仿宋_GBK" w:hAnsi="Times New Roman" w:hint="eastAsia"/>
          <w:sz w:val="32"/>
          <w:szCs w:val="32"/>
        </w:rPr>
        <w:t>（具体额度见附件）</w:t>
      </w:r>
      <w:r w:rsidR="00845A70" w:rsidRPr="00233DDD">
        <w:rPr>
          <w:rFonts w:ascii="Times New Roman" w:eastAsia="方正仿宋_GBK" w:hAnsi="Times New Roman"/>
          <w:sz w:val="32"/>
          <w:szCs w:val="32"/>
        </w:rPr>
        <w:t>，</w:t>
      </w:r>
      <w:r w:rsidR="009945A2">
        <w:rPr>
          <w:rFonts w:ascii="Times New Roman" w:eastAsia="方正仿宋_GBK" w:hAnsi="Times New Roman" w:hint="eastAsia"/>
          <w:sz w:val="32"/>
          <w:szCs w:val="32"/>
        </w:rPr>
        <w:t>列入农业生产发展资金支出，</w:t>
      </w:r>
      <w:r w:rsidR="00EF4925">
        <w:rPr>
          <w:rFonts w:ascii="Times New Roman" w:eastAsia="方正仿宋_GBK" w:hAnsi="Times New Roman" w:hint="eastAsia"/>
          <w:sz w:val="32"/>
          <w:szCs w:val="32"/>
        </w:rPr>
        <w:t>预算</w:t>
      </w:r>
      <w:r w:rsidR="00845A70" w:rsidRPr="00233DDD">
        <w:rPr>
          <w:rFonts w:ascii="Times New Roman" w:eastAsia="方正仿宋_GBK" w:hAnsi="Times New Roman"/>
          <w:sz w:val="32"/>
          <w:szCs w:val="32"/>
        </w:rPr>
        <w:t>收入列</w:t>
      </w:r>
      <w:r w:rsidR="00845A70" w:rsidRPr="00233DDD">
        <w:rPr>
          <w:rFonts w:ascii="Times New Roman" w:eastAsia="方正仿宋_GBK" w:hAnsi="Times New Roman"/>
          <w:sz w:val="32"/>
          <w:szCs w:val="32"/>
        </w:rPr>
        <w:t>2022</w:t>
      </w:r>
      <w:r w:rsidR="00845A70" w:rsidRPr="00233DDD">
        <w:rPr>
          <w:rFonts w:ascii="Times New Roman" w:eastAsia="方正仿宋_GBK" w:hAnsi="Times New Roman"/>
          <w:sz w:val="32"/>
          <w:szCs w:val="32"/>
        </w:rPr>
        <w:t>年政府收支分类科目</w:t>
      </w:r>
      <w:r w:rsidR="004F296C">
        <w:rPr>
          <w:rFonts w:ascii="Times New Roman" w:eastAsia="方正仿宋_GBK" w:hAnsi="Times New Roman" w:hint="eastAsia"/>
          <w:sz w:val="32"/>
          <w:szCs w:val="32"/>
        </w:rPr>
        <w:t>“</w:t>
      </w:r>
      <w:r w:rsidR="00845A70" w:rsidRPr="00233DDD">
        <w:rPr>
          <w:rFonts w:ascii="Times New Roman" w:eastAsia="方正仿宋_GBK" w:hAnsi="Times New Roman"/>
          <w:sz w:val="32"/>
          <w:szCs w:val="32"/>
        </w:rPr>
        <w:t>1100252</w:t>
      </w:r>
      <w:r w:rsidR="00845A70" w:rsidRPr="00233DDD">
        <w:rPr>
          <w:rFonts w:ascii="Times New Roman" w:eastAsia="方正仿宋_GBK" w:hAnsi="Times New Roman"/>
          <w:sz w:val="32"/>
          <w:szCs w:val="32"/>
        </w:rPr>
        <w:t>农林水共同财政事权转移支付收入</w:t>
      </w:r>
      <w:r w:rsidR="004F296C">
        <w:rPr>
          <w:rFonts w:ascii="Times New Roman" w:eastAsia="方正仿宋_GBK" w:hAnsi="Times New Roman" w:hint="eastAsia"/>
          <w:sz w:val="32"/>
          <w:szCs w:val="32"/>
        </w:rPr>
        <w:t>”</w:t>
      </w:r>
      <w:r w:rsidR="00845A70" w:rsidRPr="00233DDD">
        <w:rPr>
          <w:rFonts w:ascii="Times New Roman" w:eastAsia="方正仿宋_GBK" w:hAnsi="Times New Roman"/>
          <w:sz w:val="32"/>
          <w:szCs w:val="32"/>
        </w:rPr>
        <w:t>，支出列</w:t>
      </w:r>
      <w:r w:rsidR="004F296C">
        <w:rPr>
          <w:rFonts w:ascii="Times New Roman" w:eastAsia="方正仿宋_GBK" w:hAnsi="Times New Roman" w:hint="eastAsia"/>
          <w:sz w:val="32"/>
          <w:szCs w:val="32"/>
        </w:rPr>
        <w:t>“</w:t>
      </w:r>
      <w:r w:rsidR="00845A70" w:rsidRPr="00233DDD">
        <w:rPr>
          <w:rFonts w:ascii="Times New Roman" w:eastAsia="方正仿宋_GBK" w:hAnsi="Times New Roman"/>
          <w:sz w:val="32"/>
          <w:szCs w:val="32"/>
        </w:rPr>
        <w:t>2130122</w:t>
      </w:r>
      <w:r w:rsidR="00845A70" w:rsidRPr="00233DDD">
        <w:rPr>
          <w:rFonts w:ascii="Times New Roman" w:eastAsia="方正仿宋_GBK" w:hAnsi="Times New Roman"/>
          <w:sz w:val="32"/>
          <w:szCs w:val="32"/>
        </w:rPr>
        <w:t>农业生产支持补贴</w:t>
      </w:r>
      <w:r w:rsidR="004F296C">
        <w:rPr>
          <w:rFonts w:ascii="Times New Roman" w:eastAsia="方正仿宋_GBK" w:hAnsi="Times New Roman" w:hint="eastAsia"/>
          <w:sz w:val="32"/>
          <w:szCs w:val="32"/>
        </w:rPr>
        <w:t>”</w:t>
      </w:r>
      <w:r w:rsidR="00845A70" w:rsidRPr="00233DDD">
        <w:rPr>
          <w:rFonts w:ascii="Times New Roman" w:eastAsia="方正仿宋_GBK" w:hAnsi="Times New Roman"/>
          <w:sz w:val="32"/>
          <w:szCs w:val="32"/>
        </w:rPr>
        <w:t>。</w:t>
      </w:r>
      <w:r w:rsidR="00530701">
        <w:rPr>
          <w:rFonts w:ascii="Times New Roman" w:eastAsia="方正仿宋_GBK" w:hAnsi="Times New Roman"/>
          <w:sz w:val="32"/>
          <w:szCs w:val="32"/>
        </w:rPr>
        <w:t xml:space="preserve"> </w:t>
      </w:r>
    </w:p>
    <w:p w:rsidR="00767488" w:rsidRDefault="00485EF9" w:rsidP="00485EF9">
      <w:pPr>
        <w:snapToGrid w:val="0"/>
        <w:spacing w:line="560" w:lineRule="exact"/>
        <w:rPr>
          <w:rFonts w:ascii="仿宋_GB2312" w:eastAsia="仿宋_GB2312" w:hAnsi="Calibri"/>
          <w:color w:val="000000"/>
          <w:sz w:val="32"/>
        </w:rPr>
      </w:pPr>
      <w:r>
        <w:rPr>
          <w:rFonts w:ascii="Times New Roman" w:eastAsia="方正仿宋_GBK" w:hAnsi="Times New Roman" w:hint="eastAsia"/>
          <w:sz w:val="32"/>
          <w:szCs w:val="32"/>
        </w:rPr>
        <w:t xml:space="preserve">    </w:t>
      </w:r>
      <w:r w:rsidR="00845A70" w:rsidRPr="00233DDD">
        <w:rPr>
          <w:rFonts w:ascii="Times New Roman" w:eastAsia="方正仿宋_GBK" w:hAnsi="Times New Roman"/>
          <w:sz w:val="32"/>
          <w:szCs w:val="32"/>
        </w:rPr>
        <w:t>一、</w:t>
      </w:r>
      <w:r w:rsidR="00BE7FCA">
        <w:rPr>
          <w:rFonts w:ascii="Times New Roman" w:eastAsia="方正仿宋_GBK" w:hAnsi="Times New Roman" w:hint="eastAsia"/>
          <w:sz w:val="32"/>
          <w:szCs w:val="32"/>
        </w:rPr>
        <w:t>各地要严格按照《省财政厅</w:t>
      </w:r>
      <w:r w:rsidR="004F296C">
        <w:rPr>
          <w:rFonts w:ascii="Times New Roman" w:eastAsia="方正仿宋_GBK" w:hAnsi="Times New Roman" w:hint="eastAsia"/>
          <w:sz w:val="32"/>
          <w:szCs w:val="32"/>
        </w:rPr>
        <w:t xml:space="preserve"> </w:t>
      </w:r>
      <w:r w:rsidR="00BE7FCA">
        <w:rPr>
          <w:rFonts w:ascii="Times New Roman" w:eastAsia="方正仿宋_GBK" w:hAnsi="Times New Roman" w:hint="eastAsia"/>
          <w:sz w:val="32"/>
          <w:szCs w:val="32"/>
        </w:rPr>
        <w:t>省农业农村厅关于印发</w:t>
      </w:r>
      <w:r w:rsidR="00BE7FCA" w:rsidRPr="00BE7FCA">
        <w:rPr>
          <w:rFonts w:ascii="Times New Roman" w:eastAsia="方正仿宋_GBK" w:hAnsi="Times New Roman" w:hint="eastAsia"/>
          <w:sz w:val="32"/>
          <w:szCs w:val="32"/>
        </w:rPr>
        <w:t>2022</w:t>
      </w:r>
      <w:r w:rsidR="00BE7FCA" w:rsidRPr="00BE7FCA">
        <w:rPr>
          <w:rFonts w:ascii="Times New Roman" w:eastAsia="方正仿宋_GBK" w:hAnsi="Times New Roman" w:hint="eastAsia"/>
          <w:sz w:val="32"/>
          <w:szCs w:val="32"/>
        </w:rPr>
        <w:t>年实际种粮农民一次性补贴资金（第三批）实施方案</w:t>
      </w:r>
      <w:r w:rsidR="00BE7FCA">
        <w:rPr>
          <w:rFonts w:ascii="Times New Roman" w:eastAsia="方正仿宋_GBK" w:hAnsi="Times New Roman" w:hint="eastAsia"/>
          <w:sz w:val="32"/>
          <w:szCs w:val="32"/>
        </w:rPr>
        <w:t>的通知》</w:t>
      </w:r>
      <w:r w:rsidR="00530701">
        <w:rPr>
          <w:rFonts w:ascii="Times New Roman" w:eastAsia="方正仿宋_GBK" w:hAnsi="Times New Roman" w:hint="eastAsia"/>
          <w:sz w:val="32"/>
          <w:szCs w:val="32"/>
        </w:rPr>
        <w:t>要求，会同农业农村等部门，抓紧</w:t>
      </w:r>
      <w:r w:rsidR="00BE7FCA">
        <w:rPr>
          <w:rFonts w:ascii="Times New Roman" w:eastAsia="方正仿宋_GBK" w:hAnsi="Times New Roman" w:hint="eastAsia"/>
          <w:sz w:val="32"/>
          <w:szCs w:val="32"/>
        </w:rPr>
        <w:t>制订本级补贴发放实施办法，</w:t>
      </w:r>
      <w:r w:rsidR="00530701">
        <w:rPr>
          <w:rFonts w:ascii="Times New Roman" w:eastAsia="方正仿宋_GBK" w:hAnsi="Times New Roman" w:hint="eastAsia"/>
          <w:sz w:val="32"/>
          <w:szCs w:val="32"/>
        </w:rPr>
        <w:t>组织做好资金发放工作。</w:t>
      </w:r>
    </w:p>
    <w:p w:rsidR="00EC5FF0" w:rsidRDefault="00767488" w:rsidP="00CF68B1">
      <w:pPr>
        <w:snapToGrid w:val="0"/>
        <w:spacing w:line="560" w:lineRule="exact"/>
        <w:ind w:firstLine="660"/>
        <w:rPr>
          <w:rFonts w:ascii="Times New Roman" w:eastAsia="方正仿宋_GBK" w:hAnsi="Times New Roman"/>
          <w:sz w:val="32"/>
          <w:szCs w:val="32"/>
        </w:rPr>
      </w:pPr>
      <w:r>
        <w:rPr>
          <w:rFonts w:ascii="仿宋_GB2312" w:eastAsia="仿宋_GB2312" w:hAnsi="Calibri" w:hint="eastAsia"/>
          <w:color w:val="000000"/>
          <w:sz w:val="32"/>
        </w:rPr>
        <w:t>二</w:t>
      </w:r>
      <w:r w:rsidRPr="004F296C">
        <w:rPr>
          <w:rFonts w:ascii="Times New Roman" w:eastAsia="方正仿宋_GBK" w:hAnsi="Times New Roman" w:hint="eastAsia"/>
          <w:sz w:val="32"/>
          <w:szCs w:val="32"/>
        </w:rPr>
        <w:t>、</w:t>
      </w:r>
      <w:r w:rsidR="00BE7FCA">
        <w:rPr>
          <w:rFonts w:ascii="Times New Roman" w:eastAsia="方正仿宋_GBK" w:hAnsi="Times New Roman" w:hint="eastAsia"/>
          <w:sz w:val="32"/>
          <w:szCs w:val="32"/>
        </w:rPr>
        <w:t>此次资金按规定通过</w:t>
      </w:r>
      <w:r w:rsidR="00BE7FCA" w:rsidRPr="00233DDD">
        <w:rPr>
          <w:rFonts w:ascii="Times New Roman" w:eastAsia="方正仿宋_GBK" w:hAnsi="Times New Roman"/>
          <w:sz w:val="32"/>
          <w:szCs w:val="32"/>
        </w:rPr>
        <w:t>粮食风险基金专户</w:t>
      </w:r>
      <w:r w:rsidR="00BE7FCA">
        <w:rPr>
          <w:rFonts w:ascii="Times New Roman" w:eastAsia="方正仿宋_GBK" w:hAnsi="Times New Roman" w:hint="eastAsia"/>
          <w:sz w:val="32"/>
          <w:szCs w:val="32"/>
        </w:rPr>
        <w:t>下达</w:t>
      </w:r>
      <w:r w:rsidR="00BE7FCA" w:rsidRPr="00233DDD">
        <w:rPr>
          <w:rFonts w:ascii="Times New Roman" w:eastAsia="方正仿宋_GBK" w:hAnsi="Times New Roman"/>
          <w:sz w:val="32"/>
          <w:szCs w:val="32"/>
        </w:rPr>
        <w:t>，各</w:t>
      </w:r>
      <w:r w:rsidR="00BE7FCA">
        <w:rPr>
          <w:rFonts w:ascii="Times New Roman" w:eastAsia="方正仿宋_GBK" w:hAnsi="Times New Roman" w:hint="eastAsia"/>
          <w:sz w:val="32"/>
          <w:szCs w:val="32"/>
        </w:rPr>
        <w:t>地要与当地中国农业发展银行分支机构及代发金融机构做好工作衔接，</w:t>
      </w:r>
      <w:r w:rsidR="00BE7FCA" w:rsidRPr="004F296C">
        <w:rPr>
          <w:rFonts w:ascii="Times New Roman" w:eastAsia="方正仿宋_GBK" w:hAnsi="Times New Roman" w:hint="eastAsia"/>
          <w:sz w:val="32"/>
          <w:szCs w:val="32"/>
        </w:rPr>
        <w:t>务于</w:t>
      </w:r>
      <w:r w:rsidR="00BE7FCA" w:rsidRPr="004F296C">
        <w:rPr>
          <w:rFonts w:ascii="Times New Roman" w:eastAsia="方正仿宋_GBK" w:hAnsi="Times New Roman"/>
          <w:sz w:val="32"/>
          <w:szCs w:val="32"/>
        </w:rPr>
        <w:t>2022</w:t>
      </w:r>
      <w:r w:rsidR="00BE7FCA" w:rsidRPr="004F296C">
        <w:rPr>
          <w:rFonts w:ascii="Times New Roman" w:eastAsia="方正仿宋_GBK" w:hAnsi="Times New Roman"/>
          <w:sz w:val="32"/>
          <w:szCs w:val="32"/>
        </w:rPr>
        <w:t>年</w:t>
      </w:r>
      <w:r w:rsidR="00BE7FCA" w:rsidRPr="004F296C">
        <w:rPr>
          <w:rFonts w:ascii="Times New Roman" w:eastAsia="方正仿宋_GBK" w:hAnsi="Times New Roman" w:hint="eastAsia"/>
          <w:sz w:val="32"/>
          <w:szCs w:val="32"/>
        </w:rPr>
        <w:t>9</w:t>
      </w:r>
      <w:r w:rsidR="00BE7FCA" w:rsidRPr="004F296C">
        <w:rPr>
          <w:rFonts w:ascii="Times New Roman" w:eastAsia="方正仿宋_GBK" w:hAnsi="Times New Roman"/>
          <w:sz w:val="32"/>
          <w:szCs w:val="32"/>
        </w:rPr>
        <w:t>月</w:t>
      </w:r>
      <w:r w:rsidR="00BE7FCA" w:rsidRPr="004F296C">
        <w:rPr>
          <w:rFonts w:ascii="Times New Roman" w:eastAsia="方正仿宋_GBK" w:hAnsi="Times New Roman" w:hint="eastAsia"/>
          <w:sz w:val="32"/>
          <w:szCs w:val="32"/>
        </w:rPr>
        <w:t>20</w:t>
      </w:r>
      <w:r w:rsidR="00BE7FCA" w:rsidRPr="004F296C">
        <w:rPr>
          <w:rFonts w:ascii="Times New Roman" w:eastAsia="方正仿宋_GBK" w:hAnsi="Times New Roman"/>
          <w:sz w:val="32"/>
          <w:szCs w:val="32"/>
        </w:rPr>
        <w:t>日</w:t>
      </w:r>
      <w:r w:rsidR="00BE7FCA" w:rsidRPr="004F296C">
        <w:rPr>
          <w:rFonts w:ascii="Times New Roman" w:eastAsia="方正仿宋_GBK" w:hAnsi="Times New Roman" w:hint="eastAsia"/>
          <w:sz w:val="32"/>
          <w:szCs w:val="32"/>
        </w:rPr>
        <w:t>前，通过“一卡（折）通”方式，将补贴资金发放到种粮农民手中。</w:t>
      </w:r>
      <w:r>
        <w:rPr>
          <w:rFonts w:ascii="Times New Roman" w:eastAsia="方正仿宋_GBK" w:hAnsi="Times New Roman" w:hint="eastAsia"/>
          <w:sz w:val="32"/>
          <w:szCs w:val="32"/>
        </w:rPr>
        <w:t>耕地地力保护</w:t>
      </w:r>
      <w:r w:rsidRPr="00233DDD">
        <w:rPr>
          <w:rFonts w:ascii="Times New Roman" w:eastAsia="方正仿宋_GBK" w:hAnsi="Times New Roman"/>
          <w:sz w:val="32"/>
          <w:szCs w:val="32"/>
        </w:rPr>
        <w:t>补贴</w:t>
      </w:r>
      <w:r>
        <w:rPr>
          <w:rFonts w:ascii="Times New Roman" w:eastAsia="方正仿宋_GBK" w:hAnsi="Times New Roman" w:hint="eastAsia"/>
          <w:sz w:val="32"/>
          <w:szCs w:val="32"/>
        </w:rPr>
        <w:t>资金存在</w:t>
      </w:r>
      <w:r w:rsidRPr="00233DDD">
        <w:rPr>
          <w:rFonts w:ascii="Times New Roman" w:eastAsia="方正仿宋_GBK" w:hAnsi="Times New Roman"/>
          <w:sz w:val="32"/>
          <w:szCs w:val="32"/>
        </w:rPr>
        <w:t>结余</w:t>
      </w:r>
      <w:r>
        <w:rPr>
          <w:rFonts w:ascii="Times New Roman" w:eastAsia="方正仿宋_GBK" w:hAnsi="Times New Roman" w:hint="eastAsia"/>
          <w:sz w:val="32"/>
          <w:szCs w:val="32"/>
        </w:rPr>
        <w:t>的县</w:t>
      </w:r>
      <w:r w:rsidRPr="00233DDD">
        <w:rPr>
          <w:rFonts w:ascii="Times New Roman" w:eastAsia="方正仿宋_GBK" w:hAnsi="Times New Roman"/>
          <w:sz w:val="32"/>
          <w:szCs w:val="32"/>
        </w:rPr>
        <w:t>（市、区）</w:t>
      </w:r>
      <w:r>
        <w:rPr>
          <w:rFonts w:ascii="Times New Roman" w:eastAsia="方正仿宋_GBK" w:hAnsi="Times New Roman" w:hint="eastAsia"/>
          <w:sz w:val="32"/>
          <w:szCs w:val="32"/>
        </w:rPr>
        <w:t>，</w:t>
      </w:r>
      <w:r w:rsidRPr="00233DDD">
        <w:rPr>
          <w:rFonts w:ascii="Times New Roman" w:eastAsia="方正仿宋_GBK" w:hAnsi="Times New Roman"/>
          <w:sz w:val="32"/>
          <w:szCs w:val="32"/>
        </w:rPr>
        <w:t>可</w:t>
      </w:r>
      <w:r>
        <w:rPr>
          <w:rFonts w:ascii="Times New Roman" w:eastAsia="方正仿宋_GBK" w:hAnsi="Times New Roman" w:hint="eastAsia"/>
          <w:sz w:val="32"/>
          <w:szCs w:val="32"/>
        </w:rPr>
        <w:t>与</w:t>
      </w:r>
      <w:r w:rsidRPr="00233DDD">
        <w:rPr>
          <w:rFonts w:ascii="Times New Roman" w:eastAsia="方正仿宋_GBK" w:hAnsi="Times New Roman"/>
          <w:sz w:val="32"/>
          <w:szCs w:val="32"/>
        </w:rPr>
        <w:t>此次</w:t>
      </w:r>
      <w:r>
        <w:rPr>
          <w:rFonts w:ascii="Times New Roman" w:eastAsia="方正仿宋_GBK" w:hAnsi="Times New Roman" w:hint="eastAsia"/>
          <w:sz w:val="32"/>
          <w:szCs w:val="32"/>
        </w:rPr>
        <w:t>安排的</w:t>
      </w:r>
      <w:r w:rsidRPr="00233DDD">
        <w:rPr>
          <w:rFonts w:ascii="Times New Roman" w:eastAsia="方正仿宋_GBK" w:hAnsi="Times New Roman"/>
          <w:sz w:val="32"/>
          <w:szCs w:val="32"/>
        </w:rPr>
        <w:t>一次性补贴</w:t>
      </w:r>
      <w:r>
        <w:rPr>
          <w:rFonts w:ascii="Times New Roman" w:eastAsia="方正仿宋_GBK" w:hAnsi="Times New Roman" w:hint="eastAsia"/>
          <w:sz w:val="32"/>
          <w:szCs w:val="32"/>
        </w:rPr>
        <w:t>资金</w:t>
      </w:r>
      <w:r w:rsidRPr="00233DDD">
        <w:rPr>
          <w:rFonts w:ascii="Times New Roman" w:eastAsia="方正仿宋_GBK" w:hAnsi="Times New Roman"/>
          <w:sz w:val="32"/>
          <w:szCs w:val="32"/>
        </w:rPr>
        <w:t>统筹发放，提高资金使用效益。</w:t>
      </w:r>
      <w:r w:rsidR="00783B2F" w:rsidRPr="00233DDD">
        <w:rPr>
          <w:rFonts w:ascii="Times New Roman" w:eastAsia="方正仿宋_GBK" w:hAnsi="Times New Roman"/>
          <w:sz w:val="32"/>
          <w:szCs w:val="32"/>
        </w:rPr>
        <w:t>省监狱管理局、省戒毒管理局所属农场</w:t>
      </w:r>
      <w:r w:rsidR="00EC5FF0" w:rsidRPr="00EC5FF0">
        <w:rPr>
          <w:rFonts w:ascii="Times New Roman" w:eastAsia="方正仿宋_GBK" w:hAnsi="Times New Roman" w:hint="eastAsia"/>
          <w:sz w:val="32"/>
          <w:szCs w:val="32"/>
        </w:rPr>
        <w:t>、中国融通资产管理集团有限公司省内各农场比照所在地农户享受一次性补贴政策。</w:t>
      </w:r>
    </w:p>
    <w:p w:rsidR="00845A70" w:rsidRDefault="00CF68B1" w:rsidP="00CF68B1">
      <w:pPr>
        <w:snapToGrid w:val="0"/>
        <w:spacing w:line="560" w:lineRule="exact"/>
        <w:ind w:firstLine="660"/>
        <w:rPr>
          <w:rFonts w:ascii="Times New Roman" w:eastAsia="方正仿宋_GBK" w:hAnsi="Times New Roman"/>
          <w:sz w:val="32"/>
          <w:szCs w:val="32"/>
        </w:rPr>
      </w:pPr>
      <w:r>
        <w:rPr>
          <w:rFonts w:ascii="Times New Roman" w:eastAsia="方正仿宋_GBK" w:hAnsi="Times New Roman" w:hint="eastAsia"/>
          <w:sz w:val="32"/>
        </w:rPr>
        <w:t>三、</w:t>
      </w:r>
      <w:r w:rsidR="00290DF9">
        <w:rPr>
          <w:rFonts w:ascii="Times New Roman" w:eastAsia="方正仿宋_GBK" w:hAnsi="Times New Roman" w:hint="eastAsia"/>
          <w:sz w:val="32"/>
        </w:rPr>
        <w:t>各地</w:t>
      </w:r>
      <w:r w:rsidR="00E00A64">
        <w:rPr>
          <w:rFonts w:ascii="Times New Roman" w:eastAsia="方正仿宋_GBK" w:hAnsi="Times New Roman" w:hint="eastAsia"/>
          <w:sz w:val="32"/>
        </w:rPr>
        <w:t>要</w:t>
      </w:r>
      <w:r w:rsidR="00B10122">
        <w:rPr>
          <w:rFonts w:ascii="Times New Roman" w:eastAsia="方正仿宋_GBK" w:hAnsi="Times New Roman" w:hint="eastAsia"/>
          <w:sz w:val="32"/>
        </w:rPr>
        <w:t>切实强化管理，加大</w:t>
      </w:r>
      <w:r w:rsidR="00E00A64">
        <w:rPr>
          <w:rFonts w:ascii="Times New Roman" w:eastAsia="方正仿宋_GBK" w:hAnsi="Times New Roman" w:hint="eastAsia"/>
          <w:sz w:val="32"/>
        </w:rPr>
        <w:t>资金监管</w:t>
      </w:r>
      <w:r w:rsidR="00B10122">
        <w:rPr>
          <w:rFonts w:ascii="Times New Roman" w:eastAsia="方正仿宋_GBK" w:hAnsi="Times New Roman" w:hint="eastAsia"/>
          <w:sz w:val="32"/>
        </w:rPr>
        <w:t>力度。</w:t>
      </w:r>
      <w:r w:rsidR="00290DF9" w:rsidRPr="00290DF9">
        <w:rPr>
          <w:rFonts w:ascii="Times New Roman" w:eastAsia="方正仿宋_GBK" w:hAnsi="Times New Roman" w:hint="eastAsia"/>
          <w:sz w:val="32"/>
        </w:rPr>
        <w:t>各设区市</w:t>
      </w:r>
      <w:r w:rsidR="00290DF9">
        <w:rPr>
          <w:rFonts w:ascii="Times New Roman" w:eastAsia="方正仿宋_GBK" w:hAnsi="Times New Roman" w:hint="eastAsia"/>
          <w:sz w:val="32"/>
        </w:rPr>
        <w:t>负责</w:t>
      </w:r>
      <w:r w:rsidR="00290DF9" w:rsidRPr="00290DF9">
        <w:rPr>
          <w:rFonts w:ascii="Times New Roman" w:eastAsia="方正仿宋_GBK" w:hAnsi="Times New Roman" w:hint="eastAsia"/>
          <w:sz w:val="32"/>
        </w:rPr>
        <w:t>汇总所辖县区（含省财政直管县）补贴发放情况，形成补贴发放工作总结，与</w:t>
      </w:r>
      <w:r w:rsidR="00290DF9">
        <w:rPr>
          <w:rFonts w:ascii="Times New Roman" w:eastAsia="方正仿宋_GBK" w:hAnsi="Times New Roman" w:hint="eastAsia"/>
          <w:sz w:val="32"/>
        </w:rPr>
        <w:t>各地制订的</w:t>
      </w:r>
      <w:r w:rsidR="00290DF9" w:rsidRPr="00290DF9">
        <w:rPr>
          <w:rFonts w:ascii="Times New Roman" w:eastAsia="方正仿宋_GBK" w:hAnsi="Times New Roman" w:hint="eastAsia"/>
          <w:sz w:val="32"/>
        </w:rPr>
        <w:t>实施办法</w:t>
      </w:r>
      <w:r w:rsidR="00B10122">
        <w:rPr>
          <w:rFonts w:ascii="Times New Roman" w:eastAsia="方正仿宋_GBK" w:hAnsi="Times New Roman" w:hint="eastAsia"/>
          <w:sz w:val="32"/>
        </w:rPr>
        <w:t>一</w:t>
      </w:r>
      <w:r w:rsidR="008C24CB">
        <w:rPr>
          <w:rFonts w:ascii="Times New Roman" w:eastAsia="方正仿宋_GBK" w:hAnsi="Times New Roman" w:hint="eastAsia"/>
          <w:sz w:val="32"/>
        </w:rPr>
        <w:t>并</w:t>
      </w:r>
      <w:r w:rsidR="00290DF9" w:rsidRPr="00290DF9">
        <w:rPr>
          <w:rFonts w:ascii="Times New Roman" w:eastAsia="方正仿宋_GBK" w:hAnsi="Times New Roman" w:hint="eastAsia"/>
          <w:sz w:val="32"/>
        </w:rPr>
        <w:t>于</w:t>
      </w:r>
      <w:r w:rsidR="00290DF9" w:rsidRPr="00290DF9">
        <w:rPr>
          <w:rFonts w:ascii="Times New Roman" w:eastAsia="方正仿宋_GBK" w:hAnsi="Times New Roman" w:hint="eastAsia"/>
          <w:sz w:val="32"/>
        </w:rPr>
        <w:t>9</w:t>
      </w:r>
      <w:r w:rsidR="00290DF9" w:rsidRPr="00290DF9">
        <w:rPr>
          <w:rFonts w:ascii="Times New Roman" w:eastAsia="方正仿宋_GBK" w:hAnsi="Times New Roman" w:hint="eastAsia"/>
          <w:sz w:val="32"/>
        </w:rPr>
        <w:t>月</w:t>
      </w:r>
      <w:r w:rsidR="00290DF9" w:rsidRPr="00290DF9">
        <w:rPr>
          <w:rFonts w:ascii="Times New Roman" w:eastAsia="方正仿宋_GBK" w:hAnsi="Times New Roman" w:hint="eastAsia"/>
          <w:sz w:val="32"/>
        </w:rPr>
        <w:t>30</w:t>
      </w:r>
      <w:r w:rsidR="00290DF9" w:rsidRPr="00290DF9">
        <w:rPr>
          <w:rFonts w:ascii="Times New Roman" w:eastAsia="方正仿宋_GBK" w:hAnsi="Times New Roman" w:hint="eastAsia"/>
          <w:sz w:val="32"/>
        </w:rPr>
        <w:t>日前报省财政厅、省农业农村厅备案。定州市、辛集市及雄安新区单独报送。</w:t>
      </w:r>
    </w:p>
    <w:p w:rsidR="00CF68B1" w:rsidRPr="00233DDD" w:rsidRDefault="00CF68B1" w:rsidP="00233DDD">
      <w:pPr>
        <w:spacing w:line="480" w:lineRule="exact"/>
        <w:ind w:firstLineChars="200" w:firstLine="640"/>
        <w:rPr>
          <w:rFonts w:ascii="Times New Roman" w:eastAsia="方正仿宋_GBK" w:hAnsi="Times New Roman"/>
          <w:sz w:val="32"/>
          <w:szCs w:val="32"/>
        </w:rPr>
      </w:pPr>
    </w:p>
    <w:p w:rsidR="00845A70" w:rsidRPr="00233DDD" w:rsidRDefault="00845A70" w:rsidP="00233DDD">
      <w:pPr>
        <w:spacing w:line="560" w:lineRule="exact"/>
        <w:ind w:leftChars="300" w:left="1590" w:hangingChars="300" w:hanging="960"/>
        <w:rPr>
          <w:rFonts w:ascii="Times New Roman" w:eastAsia="方正仿宋_GBK" w:hAnsi="Times New Roman"/>
          <w:sz w:val="32"/>
          <w:szCs w:val="32"/>
        </w:rPr>
      </w:pPr>
      <w:r w:rsidRPr="00233DDD">
        <w:rPr>
          <w:rFonts w:ascii="Times New Roman" w:eastAsia="方正仿宋_GBK" w:hAnsi="Times New Roman"/>
          <w:sz w:val="32"/>
          <w:szCs w:val="32"/>
        </w:rPr>
        <w:t>附件：</w:t>
      </w:r>
      <w:r w:rsidRPr="00233DDD">
        <w:rPr>
          <w:rFonts w:ascii="Times New Roman" w:eastAsia="方正仿宋_GBK" w:hAnsi="Times New Roman"/>
          <w:sz w:val="32"/>
          <w:szCs w:val="32"/>
        </w:rPr>
        <w:t>2022</w:t>
      </w:r>
      <w:r w:rsidRPr="00233DDD">
        <w:rPr>
          <w:rFonts w:ascii="Times New Roman" w:eastAsia="方正仿宋_GBK" w:hAnsi="Times New Roman"/>
          <w:sz w:val="32"/>
          <w:szCs w:val="32"/>
        </w:rPr>
        <w:t>年中央财政实际种粮农民一次性补贴资金</w:t>
      </w:r>
      <w:r w:rsidR="00335F29">
        <w:rPr>
          <w:rFonts w:ascii="Times New Roman" w:eastAsia="方正仿宋_GBK" w:hAnsi="Times New Roman" w:hint="eastAsia"/>
          <w:sz w:val="32"/>
          <w:szCs w:val="32"/>
        </w:rPr>
        <w:t>（第</w:t>
      </w:r>
      <w:r w:rsidR="003D09D3">
        <w:rPr>
          <w:rFonts w:ascii="Times New Roman" w:eastAsia="方正仿宋_GBK" w:hAnsi="Times New Roman" w:hint="eastAsia"/>
          <w:sz w:val="32"/>
          <w:szCs w:val="32"/>
        </w:rPr>
        <w:t>三</w:t>
      </w:r>
      <w:r w:rsidR="00335F29">
        <w:rPr>
          <w:rFonts w:ascii="Times New Roman" w:eastAsia="方正仿宋_GBK" w:hAnsi="Times New Roman" w:hint="eastAsia"/>
          <w:sz w:val="32"/>
          <w:szCs w:val="32"/>
        </w:rPr>
        <w:t>批）</w:t>
      </w:r>
      <w:r w:rsidRPr="00233DDD">
        <w:rPr>
          <w:rFonts w:ascii="Times New Roman" w:eastAsia="方正仿宋_GBK" w:hAnsi="Times New Roman"/>
          <w:sz w:val="32"/>
          <w:szCs w:val="32"/>
        </w:rPr>
        <w:t>分配表</w:t>
      </w:r>
    </w:p>
    <w:p w:rsidR="008C24CB" w:rsidRDefault="008C24CB" w:rsidP="00335F29">
      <w:pPr>
        <w:spacing w:line="640" w:lineRule="exact"/>
        <w:ind w:right="480"/>
        <w:jc w:val="right"/>
        <w:rPr>
          <w:rFonts w:eastAsia="仿宋_GB2312"/>
          <w:sz w:val="32"/>
          <w:szCs w:val="32"/>
        </w:rPr>
      </w:pPr>
    </w:p>
    <w:p w:rsidR="008C24CB" w:rsidRDefault="008C24CB" w:rsidP="00335F29">
      <w:pPr>
        <w:spacing w:line="640" w:lineRule="exact"/>
        <w:ind w:right="480"/>
        <w:jc w:val="right"/>
        <w:rPr>
          <w:rFonts w:eastAsia="仿宋_GB2312"/>
          <w:sz w:val="32"/>
          <w:szCs w:val="32"/>
        </w:rPr>
      </w:pPr>
    </w:p>
    <w:p w:rsidR="008C24CB" w:rsidRDefault="008C24CB" w:rsidP="00335F29">
      <w:pPr>
        <w:spacing w:line="640" w:lineRule="exact"/>
        <w:ind w:right="480"/>
        <w:jc w:val="right"/>
        <w:rPr>
          <w:rFonts w:eastAsia="仿宋_GB2312"/>
          <w:sz w:val="32"/>
          <w:szCs w:val="32"/>
        </w:rPr>
      </w:pPr>
    </w:p>
    <w:p w:rsidR="00845A70" w:rsidRDefault="00335F29" w:rsidP="00335F29">
      <w:pPr>
        <w:spacing w:line="640" w:lineRule="exact"/>
        <w:ind w:right="480"/>
        <w:jc w:val="right"/>
        <w:rPr>
          <w:rFonts w:eastAsia="仿宋_GB2312"/>
          <w:sz w:val="32"/>
          <w:szCs w:val="32"/>
        </w:rPr>
      </w:pPr>
      <w:r>
        <w:rPr>
          <w:rFonts w:eastAsia="仿宋_GB2312" w:hint="eastAsia"/>
          <w:sz w:val="32"/>
          <w:szCs w:val="32"/>
        </w:rPr>
        <w:t>河北省财</w:t>
      </w:r>
      <w:r w:rsidR="002E6943">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59.25pt;margin-top:604.5pt;width:135pt;height:135pt;z-index:251664384;mso-position-horizontal-relative:page;mso-position-vertical-relative:page" o:preferrelative="t" filled="f" stroked="f">
            <v:imagedata r:id="rId7" o:title=""/>
            <w10:wrap anchorx="page" anchory="page"/>
            <w10:anchorlock/>
          </v:shape>
          <w:control r:id="rId8" w:name="SecSignControl1" w:shapeid="_x0000_s1030"/>
        </w:pict>
      </w:r>
      <w:r>
        <w:rPr>
          <w:rFonts w:eastAsia="仿宋_GB2312" w:hint="eastAsia"/>
          <w:sz w:val="32"/>
          <w:szCs w:val="32"/>
        </w:rPr>
        <w:t>政厅</w:t>
      </w:r>
    </w:p>
    <w:p w:rsidR="00335F29" w:rsidRPr="00335F29" w:rsidRDefault="00335F29" w:rsidP="00335F29">
      <w:pPr>
        <w:wordWrap w:val="0"/>
        <w:spacing w:line="640" w:lineRule="exact"/>
        <w:ind w:right="320"/>
        <w:jc w:val="right"/>
        <w:rPr>
          <w:rFonts w:ascii="Times New Roman" w:eastAsia="方正仿宋_GBK" w:hAnsi="Times New Roman"/>
          <w:sz w:val="32"/>
          <w:szCs w:val="32"/>
        </w:rPr>
      </w:pPr>
      <w:r w:rsidRPr="00335F29">
        <w:rPr>
          <w:rFonts w:ascii="Times New Roman" w:eastAsia="方正仿宋_GBK" w:hAnsi="Times New Roman" w:hint="eastAsia"/>
          <w:sz w:val="32"/>
          <w:szCs w:val="32"/>
        </w:rPr>
        <w:t>2022</w:t>
      </w:r>
      <w:r w:rsidRPr="00335F29">
        <w:rPr>
          <w:rFonts w:ascii="Times New Roman" w:eastAsia="方正仿宋_GBK" w:hAnsi="Times New Roman" w:hint="eastAsia"/>
          <w:sz w:val="32"/>
          <w:szCs w:val="32"/>
        </w:rPr>
        <w:t>年</w:t>
      </w:r>
      <w:r w:rsidR="003D09D3">
        <w:rPr>
          <w:rFonts w:ascii="Times New Roman" w:eastAsia="方正仿宋_GBK" w:hAnsi="Times New Roman" w:hint="eastAsia"/>
          <w:sz w:val="32"/>
          <w:szCs w:val="32"/>
        </w:rPr>
        <w:t>9</w:t>
      </w:r>
      <w:r w:rsidRPr="00335F29">
        <w:rPr>
          <w:rFonts w:ascii="Times New Roman" w:eastAsia="方正仿宋_GBK" w:hAnsi="Times New Roman" w:hint="eastAsia"/>
          <w:sz w:val="32"/>
          <w:szCs w:val="32"/>
        </w:rPr>
        <w:t>月</w:t>
      </w:r>
      <w:r w:rsidR="00F5170E">
        <w:rPr>
          <w:rFonts w:ascii="Times New Roman" w:eastAsia="方正仿宋_GBK" w:hAnsi="Times New Roman" w:hint="eastAsia"/>
          <w:sz w:val="32"/>
          <w:szCs w:val="32"/>
        </w:rPr>
        <w:t>2</w:t>
      </w:r>
      <w:r w:rsidRPr="00335F29">
        <w:rPr>
          <w:rFonts w:ascii="Times New Roman" w:eastAsia="方正仿宋_GBK" w:hAnsi="Times New Roman" w:hint="eastAsia"/>
          <w:sz w:val="32"/>
          <w:szCs w:val="32"/>
        </w:rPr>
        <w:t>日</w:t>
      </w: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C24CB" w:rsidRDefault="008C24CB" w:rsidP="00FC0947">
      <w:pPr>
        <w:spacing w:line="580" w:lineRule="exact"/>
        <w:rPr>
          <w:rFonts w:eastAsia="黑体"/>
          <w:sz w:val="28"/>
          <w:szCs w:val="28"/>
        </w:rPr>
      </w:pPr>
    </w:p>
    <w:p w:rsidR="00845A70" w:rsidRPr="002369A4" w:rsidRDefault="00845A70" w:rsidP="00FC0947">
      <w:pPr>
        <w:spacing w:line="580" w:lineRule="exact"/>
        <w:rPr>
          <w:rFonts w:eastAsia="仿宋_GB2312"/>
          <w:sz w:val="28"/>
          <w:szCs w:val="28"/>
        </w:rPr>
      </w:pPr>
      <w:r w:rsidRPr="002369A4">
        <w:rPr>
          <w:rFonts w:eastAsia="黑体"/>
          <w:sz w:val="28"/>
          <w:szCs w:val="28"/>
        </w:rPr>
        <w:t>信息公开选项：</w:t>
      </w:r>
      <w:r>
        <w:rPr>
          <w:rFonts w:eastAsia="方正小标宋_GBK" w:hint="eastAsia"/>
          <w:sz w:val="28"/>
          <w:szCs w:val="28"/>
        </w:rPr>
        <w:t>主动公开</w:t>
      </w:r>
    </w:p>
    <w:p w:rsidR="00845A70" w:rsidRPr="00233DDD" w:rsidRDefault="00713415" w:rsidP="004F296C">
      <w:pPr>
        <w:spacing w:line="580" w:lineRule="exact"/>
        <w:ind w:leftChars="125" w:left="1042" w:hangingChars="371" w:hanging="779"/>
        <w:rPr>
          <w:rFonts w:ascii="Times New Roman" w:eastAsia="方正仿宋_GBK" w:hAnsi="Times New Roman"/>
          <w:sz w:val="28"/>
          <w:szCs w:val="28"/>
        </w:rPr>
      </w:pPr>
      <w:r>
        <w:rPr>
          <w:rFonts w:ascii="Times New Roman" w:eastAsia="方正仿宋_GBK" w:hAnsi="Times New Roman"/>
          <w:noProof/>
        </w:rPr>
        <w:pict>
          <v:line id="直接连接符 3" o:spid="_x0000_s1029" style="position:absolute;left:0;text-align:left;z-index:251662336;visibility:visibl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" strokeweight="1.5pt"/>
        </w:pict>
      </w:r>
      <w:r w:rsidR="00845A70" w:rsidRPr="00233DDD">
        <w:rPr>
          <w:rFonts w:ascii="Times New Roman" w:eastAsia="方正仿宋_GBK" w:hAnsi="Times New Roman"/>
          <w:sz w:val="28"/>
          <w:szCs w:val="28"/>
        </w:rPr>
        <w:t>抄送：财政部河北监管局，省农业农村厅，省监狱管理局，省戒毒管理局。</w:t>
      </w:r>
    </w:p>
    <w:p w:rsidR="00845A70" w:rsidRPr="00233DDD" w:rsidRDefault="00713415" w:rsidP="00233DDD">
      <w:pPr>
        <w:snapToGrid w:val="0"/>
        <w:spacing w:line="580" w:lineRule="exact"/>
        <w:ind w:firstLineChars="100" w:firstLine="210"/>
        <w:rPr>
          <w:rFonts w:ascii="Times New Roman" w:eastAsia="方正仿宋_GBK" w:hAnsi="Times New Roman"/>
        </w:rPr>
      </w:pPr>
      <w:r>
        <w:rPr>
          <w:rFonts w:ascii="Times New Roman" w:eastAsia="方正仿宋_GBK" w:hAnsi="Times New Roman"/>
          <w:noProof/>
        </w:rPr>
        <w:pict>
          <v:line id="直接连接符 2" o:spid="_x0000_s1027" style="position:absolute;left:0;text-align:left;z-index:251660288;visibility:visibl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" strokeweight=".5pt"/>
        </w:pict>
      </w:r>
      <w:r>
        <w:rPr>
          <w:rFonts w:ascii="Times New Roman" w:eastAsia="方正仿宋_GBK" w:hAnsi="Times New Roman"/>
          <w:noProof/>
        </w:rPr>
        <w:pict>
          <v:line id="直接连接符 1" o:spid="_x0000_s1028" style="position:absolute;left:0;text-align:left;z-index:251661312;visibility:visibl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" strokeweight="1.5pt"/>
        </w:pict>
      </w:r>
      <w:r w:rsidR="00845A70" w:rsidRPr="00233DDD">
        <w:rPr>
          <w:rFonts w:ascii="Times New Roman" w:eastAsia="方正仿宋_GBK" w:hAnsi="Times New Roman"/>
          <w:sz w:val="28"/>
          <w:szCs w:val="28"/>
        </w:rPr>
        <w:t>河北省财政厅办公室</w:t>
      </w:r>
      <w:r w:rsidR="00845A70" w:rsidRPr="00233DDD">
        <w:rPr>
          <w:rFonts w:ascii="Times New Roman" w:eastAsia="方正仿宋_GBK" w:hAnsi="Times New Roman"/>
          <w:sz w:val="28"/>
          <w:szCs w:val="28"/>
        </w:rPr>
        <w:t xml:space="preserve">   </w:t>
      </w:r>
      <w:r w:rsidR="00F5170E">
        <w:rPr>
          <w:rFonts w:ascii="Times New Roman" w:eastAsia="方正仿宋_GBK" w:hAnsi="Times New Roman" w:hint="eastAsia"/>
          <w:sz w:val="28"/>
          <w:szCs w:val="28"/>
        </w:rPr>
        <w:t xml:space="preserve">                 </w:t>
      </w:r>
      <w:r w:rsidR="00845A70" w:rsidRPr="00233DDD">
        <w:rPr>
          <w:rFonts w:ascii="Times New Roman" w:eastAsia="方正仿宋_GBK" w:hAnsi="Times New Roman"/>
          <w:sz w:val="28"/>
          <w:szCs w:val="28"/>
        </w:rPr>
        <w:t xml:space="preserve"> 2022</w:t>
      </w:r>
      <w:r w:rsidR="00845A70" w:rsidRPr="00233DDD">
        <w:rPr>
          <w:rFonts w:ascii="Times New Roman" w:eastAsia="方正仿宋_GBK" w:hAnsi="Times New Roman"/>
          <w:sz w:val="28"/>
          <w:szCs w:val="28"/>
        </w:rPr>
        <w:t>年</w:t>
      </w:r>
      <w:r w:rsidR="003D09D3">
        <w:rPr>
          <w:rFonts w:ascii="Times New Roman" w:eastAsia="方正仿宋_GBK" w:hAnsi="Times New Roman" w:hint="eastAsia"/>
          <w:sz w:val="28"/>
          <w:szCs w:val="28"/>
        </w:rPr>
        <w:t>9</w:t>
      </w:r>
      <w:r w:rsidR="00845A70" w:rsidRPr="00233DDD">
        <w:rPr>
          <w:rFonts w:ascii="Times New Roman" w:eastAsia="方正仿宋_GBK" w:hAnsi="Times New Roman"/>
          <w:sz w:val="28"/>
          <w:szCs w:val="28"/>
        </w:rPr>
        <w:t>月</w:t>
      </w:r>
      <w:r w:rsidR="00F5170E">
        <w:rPr>
          <w:rFonts w:ascii="Times New Roman" w:eastAsia="方正仿宋_GBK" w:hAnsi="Times New Roman" w:hint="eastAsia"/>
          <w:sz w:val="28"/>
          <w:szCs w:val="28"/>
        </w:rPr>
        <w:t>2</w:t>
      </w:r>
      <w:r w:rsidR="00845A70" w:rsidRPr="00233DDD">
        <w:rPr>
          <w:rFonts w:ascii="Times New Roman" w:eastAsia="方正仿宋_GBK" w:hAnsi="Times New Roman"/>
          <w:sz w:val="28"/>
          <w:szCs w:val="28"/>
        </w:rPr>
        <w:t>日印发</w:t>
      </w:r>
    </w:p>
    <w:sectPr w:rsidR="00845A70" w:rsidRPr="00233DDD" w:rsidSect="00D537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15" w:rsidRDefault="00713415" w:rsidP="001A0FA1">
      <w:r>
        <w:separator/>
      </w:r>
    </w:p>
  </w:endnote>
  <w:endnote w:type="continuationSeparator" w:id="0">
    <w:p w:rsidR="00713415" w:rsidRDefault="00713415" w:rsidP="001A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15" w:rsidRDefault="00713415" w:rsidP="001A0FA1">
      <w:r>
        <w:separator/>
      </w:r>
    </w:p>
  </w:footnote>
  <w:footnote w:type="continuationSeparator" w:id="0">
    <w:p w:rsidR="00713415" w:rsidRDefault="00713415" w:rsidP="001A0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JNB0u6Y68egG7vKZwYKx6ORX+tI=" w:salt="sU9liKxsAVx11VgBA2LaX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2CBA"/>
    <w:rsid w:val="00021427"/>
    <w:rsid w:val="000C44C3"/>
    <w:rsid w:val="000F6320"/>
    <w:rsid w:val="00116B35"/>
    <w:rsid w:val="001A0FA1"/>
    <w:rsid w:val="00290DF9"/>
    <w:rsid w:val="002E6943"/>
    <w:rsid w:val="00301DFB"/>
    <w:rsid w:val="00332722"/>
    <w:rsid w:val="00335F29"/>
    <w:rsid w:val="003745D5"/>
    <w:rsid w:val="003A5134"/>
    <w:rsid w:val="003D09D3"/>
    <w:rsid w:val="00414697"/>
    <w:rsid w:val="00485EF9"/>
    <w:rsid w:val="004A499A"/>
    <w:rsid w:val="004D4E80"/>
    <w:rsid w:val="004F296C"/>
    <w:rsid w:val="00504B51"/>
    <w:rsid w:val="00525C63"/>
    <w:rsid w:val="00530701"/>
    <w:rsid w:val="005828E6"/>
    <w:rsid w:val="00597906"/>
    <w:rsid w:val="005C36B6"/>
    <w:rsid w:val="005F1758"/>
    <w:rsid w:val="005F24AA"/>
    <w:rsid w:val="0067048D"/>
    <w:rsid w:val="006A7516"/>
    <w:rsid w:val="006C2781"/>
    <w:rsid w:val="00701E10"/>
    <w:rsid w:val="00713415"/>
    <w:rsid w:val="007232CF"/>
    <w:rsid w:val="007232E1"/>
    <w:rsid w:val="00767488"/>
    <w:rsid w:val="00783B2F"/>
    <w:rsid w:val="00797BFC"/>
    <w:rsid w:val="007B022C"/>
    <w:rsid w:val="007E2CBA"/>
    <w:rsid w:val="00815A92"/>
    <w:rsid w:val="00831A17"/>
    <w:rsid w:val="00845A70"/>
    <w:rsid w:val="008C24CB"/>
    <w:rsid w:val="008F65AE"/>
    <w:rsid w:val="009945A2"/>
    <w:rsid w:val="009F0208"/>
    <w:rsid w:val="00A2342F"/>
    <w:rsid w:val="00A259E0"/>
    <w:rsid w:val="00A5009D"/>
    <w:rsid w:val="00AD5910"/>
    <w:rsid w:val="00B00F98"/>
    <w:rsid w:val="00B10122"/>
    <w:rsid w:val="00B16644"/>
    <w:rsid w:val="00BA7881"/>
    <w:rsid w:val="00BB639A"/>
    <w:rsid w:val="00BE7FCA"/>
    <w:rsid w:val="00C21620"/>
    <w:rsid w:val="00C23BC1"/>
    <w:rsid w:val="00C81514"/>
    <w:rsid w:val="00C85567"/>
    <w:rsid w:val="00CF68B1"/>
    <w:rsid w:val="00D072E5"/>
    <w:rsid w:val="00E00A64"/>
    <w:rsid w:val="00E663DD"/>
    <w:rsid w:val="00EC5FF0"/>
    <w:rsid w:val="00ED3E32"/>
    <w:rsid w:val="00EF4925"/>
    <w:rsid w:val="00F1087F"/>
    <w:rsid w:val="00F2034A"/>
    <w:rsid w:val="00F5170E"/>
    <w:rsid w:val="00F56EB1"/>
    <w:rsid w:val="00FC61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0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0FA1"/>
    <w:rPr>
      <w:sz w:val="18"/>
      <w:szCs w:val="18"/>
    </w:rPr>
  </w:style>
  <w:style w:type="paragraph" w:styleId="a4">
    <w:name w:val="footer"/>
    <w:basedOn w:val="a"/>
    <w:link w:val="Char0"/>
    <w:uiPriority w:val="99"/>
    <w:unhideWhenUsed/>
    <w:rsid w:val="001A0FA1"/>
    <w:pPr>
      <w:tabs>
        <w:tab w:val="center" w:pos="4153"/>
        <w:tab w:val="right" w:pos="8306"/>
      </w:tabs>
      <w:snapToGrid w:val="0"/>
      <w:jc w:val="left"/>
    </w:pPr>
    <w:rPr>
      <w:sz w:val="18"/>
      <w:szCs w:val="18"/>
    </w:rPr>
  </w:style>
  <w:style w:type="character" w:customStyle="1" w:styleId="Char0">
    <w:name w:val="页脚 Char"/>
    <w:basedOn w:val="a0"/>
    <w:link w:val="a4"/>
    <w:uiPriority w:val="99"/>
    <w:rsid w:val="001A0FA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0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0FA1"/>
    <w:rPr>
      <w:sz w:val="18"/>
      <w:szCs w:val="18"/>
    </w:rPr>
  </w:style>
  <w:style w:type="paragraph" w:styleId="a4">
    <w:name w:val="footer"/>
    <w:basedOn w:val="a"/>
    <w:link w:val="Char0"/>
    <w:uiPriority w:val="99"/>
    <w:unhideWhenUsed/>
    <w:rsid w:val="001A0FA1"/>
    <w:pPr>
      <w:tabs>
        <w:tab w:val="center" w:pos="4153"/>
        <w:tab w:val="right" w:pos="8306"/>
      </w:tabs>
      <w:snapToGrid w:val="0"/>
      <w:jc w:val="left"/>
    </w:pPr>
    <w:rPr>
      <w:sz w:val="18"/>
      <w:szCs w:val="18"/>
    </w:rPr>
  </w:style>
  <w:style w:type="character" w:customStyle="1" w:styleId="Char0">
    <w:name w:val="页脚 Char"/>
    <w:basedOn w:val="a0"/>
    <w:link w:val="a4"/>
    <w:uiPriority w:val="99"/>
    <w:rsid w:val="001A0F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127</Words>
  <Characters>725</Characters>
  <Application>Microsoft Office Word</Application>
  <DocSecurity>0</DocSecurity>
  <Lines>6</Lines>
  <Paragraphs>1</Paragraphs>
  <ScaleCrop>false</ScaleCrop>
  <Company>Lenovo</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������lc&lt;�շ�&gt;</cp:lastModifiedBy>
  <cp:revision>10</cp:revision>
  <dcterms:created xsi:type="dcterms:W3CDTF">2022-09-01T08:41:00Z</dcterms:created>
  <dcterms:modified xsi:type="dcterms:W3CDTF">2022-09-03T11:42:00Z</dcterms:modified>
</cp:coreProperties>
</file>