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center"/>
        <w:outlineLvl w:val="0"/>
        <w:rPr>
          <w:rFonts w:ascii="仿宋_GB2312" w:eastAsia="仿宋_GB2312" w:cs="仿宋_GB2312" w:hint="eastAsia"/>
          <w:bCs/>
          <w:i w:val="0"/>
          <w:iCs w:val="0"/>
          <w:caps w:val="0"/>
          <w:smallCaps w:val="0"/>
          <w:vanish w:val="0"/>
          <w:color w:val="auto"/>
          <w:spacing w:val="8"/>
          <w:kern w:val="36"/>
          <w:sz w:val="36"/>
          <w:szCs w:val="36"/>
        </w:rPr>
      </w:pPr>
      <w:r>
        <w:rPr>
          <w:rFonts w:ascii="仿宋_GB2312" w:eastAsia="仿宋_GB2312" w:cs="仿宋_GB2312" w:hint="eastAsia"/>
          <w:bCs/>
          <w:i w:val="0"/>
          <w:iCs w:val="0"/>
          <w:caps w:val="0"/>
          <w:smallCaps w:val="0"/>
          <w:vanish w:val="0"/>
          <w:color w:val="auto"/>
          <w:spacing w:val="8"/>
          <w:kern w:val="36"/>
          <w:sz w:val="36"/>
          <w:szCs w:val="36"/>
        </w:rPr>
        <w:t>省民委送文化送科技送健康活</w:t>
      </w:r>
      <w:bookmarkStart w:id="0" w:name="_GoBack"/>
      <w:bookmarkEnd w:id="0"/>
      <w:r>
        <w:rPr>
          <w:rFonts w:ascii="仿宋_GB2312" w:eastAsia="仿宋_GB2312" w:cs="仿宋_GB2312" w:hint="eastAsia"/>
          <w:bCs/>
          <w:i w:val="0"/>
          <w:iCs w:val="0"/>
          <w:caps w:val="0"/>
          <w:smallCaps w:val="0"/>
          <w:vanish w:val="0"/>
          <w:color w:val="auto"/>
          <w:spacing w:val="8"/>
          <w:kern w:val="36"/>
          <w:sz w:val="36"/>
          <w:szCs w:val="36"/>
        </w:rPr>
        <w:t>动走进丰宁满族自治县独立营村</w:t>
      </w: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9月8日，由省民委主办，承德市民宗局、丰宁满族自治县民宗局承办，丰宁满族自治县科学技术协会、将军营镇、独立营村协办的“铸牢中华民族共同体意识 推进民族团结进步事业——2024年省民委送文化送科技送健康活动”在丰宁满族自治县将军营镇独立营村举行。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firstLineChars="200" w:firstLine="480"/>
        <w:rPr>
          <w:rFonts w:ascii="仿宋_GB2312" w:eastAsia="仿宋_GB2312" w:cs="仿宋_GB2312" w:hint="eastAsia"/>
          <w:sz w:val="32"/>
          <w:szCs w:val="32"/>
        </w:rPr>
      </w:pPr>
      <w:r>
        <w:rPr>
          <w:rFonts w:hint="eastAsia"/>
        </w:rPr>
        <w:drawing>
          <wp:anchor distT="0" distB="0" distL="85723" distR="85723" simplePos="0" relativeHeight="15" behindDoc="0" locked="0" layoutInCell="1" hidden="0" allowOverlap="1">
            <wp:simplePos x="0" y="0"/>
            <wp:positionH relativeFrom="column">
              <wp:posOffset>28579</wp:posOffset>
            </wp:positionH>
            <wp:positionV relativeFrom="paragraph">
              <wp:posOffset>92036</wp:posOffset>
            </wp:positionV>
            <wp:extent cx="5544185" cy="4156513"/>
            <wp:effectExtent l="-9524" t="-9524" r="-9524" b="-9524"/>
            <wp:wrapSquare wrapText="bothSides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185" cy="415651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sz w:val="32"/>
          <w:szCs w:val="32"/>
        </w:rPr>
        <w:t>送文化活动中，河北省心连心艺术团为各族群众奉献了一场精彩的“文化盛宴”，以铸牢中华民族共同体意识为主题的歌曲、戏曲等精彩节目依次上演，展现出各族群众“共同团结奋斗、共同繁荣发展”的生动局面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 w:cs="仿宋_GB2312" w:hint="eastAsia"/>
          <w:vanish w:val="0"/>
          <w:sz w:val="32"/>
          <w:szCs w:val="32"/>
        </w:rPr>
      </w:pPr>
      <w:r>
        <w:rPr>
          <w:rFonts w:ascii="仿宋_GB2312" w:eastAsia="仿宋_GB2312" w:cs="仿宋_GB2312" w:hint="eastAsia"/>
          <w:vanish w:val="0"/>
          <w:sz w:val="32"/>
          <w:szCs w:val="32"/>
        </w:rPr>
        <w:t>送健康活动中，组织县医疗专家为当地群众进行了问诊和大病筛查，普及常见病、多发病预防知识，并免费发放了健康资料和药品。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送科技活动中，县科协组织开展现场农业技术培训，邀请县农业农村局蔬菜站专家围绕蔬菜种植、病虫害防治等方面知识进行讲解，面对面解答群众在农业生产中的疑难问题，免费发放农业科技书籍、科普宣传手册，让科技助力群众增收致富。</w:t>
      </w:r>
    </w:p>
    <w:p>
      <w:pPr>
        <w:pStyle w:val="92"/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vanish w:val="0"/>
          <w:sz w:val="32"/>
          <w:szCs w:val="32"/>
        </w:rPr>
        <w:t>此次“三送”活动吸引300名各族群众参加，现场发放科普书籍300余本，民族团结进步和科普宣传册、宣传品1000余份。通过把文化送上门、把科技交到手、把健康送到家，营造了“中华民族一家亲 同心共筑中国梦”的浓厚氛围，进一步提升了各族群众的获得感、幸福感、安全感。</w:t>
      </w:r>
    </w:p>
    <w:p>
      <w:pPr>
        <w:rPr>
          <w:rFonts w:hint="eastAsia"/>
        </w:rPr>
      </w:pPr>
      <w:r>
        <w:drawing>
          <wp:inline distT="0" distB="0" distL="85723" distR="85723">
            <wp:extent cx="5544185" cy="4191733"/>
            <wp:effectExtent l="-9524" t="-9524" r="-9524" b="-9524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185" cy="419173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1440" w:right="1588" w:bottom="1440" w:left="1588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92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82D219B-71B9-4DD8-B950-6D407849E3B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2</Pages>
  <Words>0</Words>
  <Characters>411</Characters>
  <Lines>0</Lines>
  <Paragraphs>7</Paragraphs>
  <CharactersWithSpaces>548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2024-09-12T09:22:01Z</dcterms:created>
  <dcterms:modified xsi:type="dcterms:W3CDTF">2024-09-12T09:29:39Z</dcterms:modified>
</cp:coreProperties>
</file>