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outlineLvl w:val="0"/>
      </w:pPr>
      <w:bookmarkStart w:id="0" w:name="_GoBack"/>
      <w:bookmarkEnd w:id="0"/>
      <w:r>
        <w:rPr>
          <w:rFonts w:ascii="黑体" w:eastAsia="黑体" w:hAnsi="黑体" w:cs="黑体"/>
          <w:b/>
          <w:color w:val="000000"/>
          <w:sz w:val="44"/>
        </w:rPr>
        <w:t>2023年部门预算信息公开目录</w:t>
      </w:r>
    </w:p>
    <w:p>
      <w:pPr>
        <w:jc w:val="center"/>
      </w:pPr>
      <w:r>
        <w:rPr>
          <w:rFonts w:ascii="黑体" w:eastAsia="黑体" w:hAnsi="黑体" w:cs="黑体"/>
          <w:b/>
          <w:color w:val="000000"/>
          <w:sz w:val="30"/>
        </w:rPr>
        <w:t xml:space="preserve"> </w:t>
      </w:r>
    </w:p>
    <w:p>
      <w:r>
        <w:rPr>
          <w:rFonts w:ascii="方正楷体_GBK" w:eastAsia="方正楷体_GBK" w:hAnsi="方正楷体_GBK" w:cs="方正楷体_GBK"/>
          <w:b/>
          <w:color w:val="000000"/>
          <w:sz w:val="28"/>
        </w:rPr>
        <w:t>部门预算公开表</w:t>
      </w:r>
    </w:p>
    <w:p>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3</w:t>
        </w:r>
        <w:r>
          <w:fldChar w:fldCharType="end"/>
        </w:r>
      </w:hyperlink>
    </w:p>
    <w:p>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5</w:t>
        </w:r>
        <w:r>
          <w:fldChar w:fldCharType="end"/>
        </w:r>
      </w:hyperlink>
    </w:p>
    <w:p>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9</w:t>
        </w:r>
        <w:r>
          <w:fldChar w:fldCharType="end"/>
        </w:r>
      </w:hyperlink>
    </w:p>
    <w:p>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12</w:t>
        </w:r>
        <w:r>
          <w:fldChar w:fldCharType="end"/>
        </w:r>
      </w:hyperlink>
    </w:p>
    <w:p>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14</w:t>
        </w:r>
        <w:r>
          <w:fldChar w:fldCharType="end"/>
        </w:r>
      </w:hyperlink>
    </w:p>
    <w:p>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17</w:t>
        </w:r>
        <w:r>
          <w:fldChar w:fldCharType="end"/>
        </w:r>
      </w:hyperlink>
    </w:p>
    <w:p>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19</w:t>
        </w:r>
        <w:r>
          <w:fldChar w:fldCharType="end"/>
        </w:r>
      </w:hyperlink>
    </w:p>
    <w:p>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20</w:t>
        </w:r>
        <w:r>
          <w:fldChar w:fldCharType="end"/>
        </w:r>
      </w:hyperlink>
    </w:p>
    <w:p>
      <w:pPr>
        <w:pStyle w:val="TOC1"/>
        <w:tabs>
          <w:tab w:val="right" w:leader="dot" w:pos="14562"/>
        </w:tabs>
      </w:pPr>
      <w:hyperlink w:anchor="_Toc_2_2_0000000009" w:history="1">
        <w:r>
          <w:t>部门预算财政拨款“三公”经费支出表</w:t>
        </w:r>
        <w:r>
          <w:tab/>
        </w:r>
        <w:r>
          <w:fldChar w:fldCharType="begin"/>
        </w:r>
        <w:r>
          <w:instrText>PAGEREF _Toc_2_2_0000000009 \h</w:instrText>
        </w:r>
        <w:r>
          <w:fldChar w:fldCharType="separate"/>
        </w:r>
        <w:r>
          <w:t>21</w:t>
        </w:r>
        <w:r>
          <w:fldChar w:fldCharType="end"/>
        </w:r>
      </w:hyperlink>
    </w:p>
    <w:p>
      <w:r>
        <w:fldChar w:fldCharType="end"/>
      </w:r>
    </w:p>
    <w:p>
      <w:r>
        <w:rPr>
          <w:rFonts w:ascii="方正楷体_GBK" w:eastAsia="方正楷体_GBK" w:hAnsi="方正楷体_GBK" w:cs="方正楷体_GBK"/>
          <w:b/>
          <w:color w:val="000000"/>
          <w:sz w:val="28"/>
        </w:rPr>
        <w:t>部门预算信息公开情况说明</w:t>
      </w:r>
    </w:p>
    <w:p>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22</w:t>
        </w:r>
        <w:r>
          <w:fldChar w:fldCharType="end"/>
        </w:r>
      </w:hyperlink>
    </w:p>
    <w:p>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30</w:t>
        </w:r>
        <w:r>
          <w:fldChar w:fldCharType="end"/>
        </w:r>
      </w:hyperlink>
    </w:p>
    <w:p>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30</w:t>
        </w:r>
        <w:r>
          <w:fldChar w:fldCharType="end"/>
        </w:r>
      </w:hyperlink>
    </w:p>
    <w:p>
      <w:pPr>
        <w:pStyle w:val="TOC1"/>
        <w:tabs>
          <w:tab w:val="right" w:leader="dot" w:pos="14562"/>
        </w:tabs>
      </w:pPr>
      <w:hyperlink w:anchor="_Toc_3_3_0000000013" w:history="1">
        <w:r>
          <w:t>四、财政拨款“三公”经费预算情况及增减变化原因</w:t>
        </w:r>
        <w:r>
          <w:tab/>
        </w:r>
        <w:r>
          <w:fldChar w:fldCharType="begin"/>
        </w:r>
        <w:r>
          <w:instrText>PAGEREF _Toc_3_3_0000000013 \h</w:instrText>
        </w:r>
        <w:r>
          <w:fldChar w:fldCharType="separate"/>
        </w:r>
        <w:r>
          <w:t>31</w:t>
        </w:r>
        <w:r>
          <w:fldChar w:fldCharType="end"/>
        </w:r>
      </w:hyperlink>
    </w:p>
    <w:p>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31</w:t>
        </w:r>
        <w:r>
          <w:fldChar w:fldCharType="end"/>
        </w:r>
      </w:hyperlink>
    </w:p>
    <w:p>
      <w:pPr>
        <w:pStyle w:val="TOC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55</w:t>
        </w:r>
        <w:r>
          <w:fldChar w:fldCharType="end"/>
        </w:r>
      </w:hyperlink>
    </w:p>
    <w:p>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55</w:t>
        </w:r>
        <w:r>
          <w:fldChar w:fldCharType="end"/>
        </w:r>
      </w:hyperlink>
    </w:p>
    <w:p>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56</w:t>
        </w:r>
        <w:r>
          <w:fldChar w:fldCharType="end"/>
        </w:r>
      </w:hyperlink>
    </w:p>
    <w:p>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56</w:t>
        </w:r>
        <w:r>
          <w:fldChar w:fldCharType="end"/>
        </w:r>
      </w:hyperlink>
    </w:p>
    <w:p>
      <w:r>
        <w:fldChar w:fldCharType="end"/>
      </w:r>
    </w:p>
    <w:p>
      <w:pPr>
        <w:jc w:val="center"/>
      </w:pPr>
    </w:p>
    <w:p>
      <w:pPr>
        <w:jc w:val="center"/>
      </w:pPr>
      <w:r>
        <w:rPr>
          <w:rFonts w:ascii="方正小标宋_GBK" w:eastAsia="方正小标宋_GBK" w:hAnsi="方正小标宋_GBK" w:cs="方正小标宋_GBK"/>
          <w:color w:val="000000"/>
          <w:sz w:val="44"/>
        </w:rPr>
        <w:t xml:space="preserve"> </w:t>
      </w:r>
    </w:p>
    <w:p>
      <w:pPr>
        <w:jc w:val="center"/>
      </w:pPr>
      <w:r>
        <w:rPr>
          <w:rFonts w:ascii="方正小标宋_GBK" w:eastAsia="方正小标宋_GBK" w:hAnsi="方正小标宋_GBK" w:cs="方正小标宋_GBK"/>
          <w:color w:val="000000"/>
          <w:sz w:val="44"/>
        </w:rPr>
        <w:t xml:space="preserve"> </w:t>
      </w:r>
    </w:p>
    <w:p>
      <w:pPr>
        <w:jc w:val="center"/>
      </w:pPr>
      <w:r>
        <w:rPr>
          <w:rFonts w:ascii="方正小标宋_GBK" w:eastAsia="方正小标宋_GBK" w:hAnsi="方正小标宋_GBK" w:cs="方正小标宋_GBK"/>
          <w:color w:val="000000"/>
          <w:sz w:val="44"/>
        </w:rPr>
        <w:t xml:space="preserve"> </w:t>
      </w:r>
    </w:p>
    <w:p>
      <w:pPr>
        <w:jc w:val="center"/>
      </w:pPr>
      <w:r>
        <w:rPr>
          <w:rFonts w:ascii="方正小标宋_GBK" w:eastAsia="方正小标宋_GBK" w:hAnsi="方正小标宋_GBK" w:cs="方正小标宋_GBK"/>
          <w:color w:val="000000"/>
          <w:sz w:val="44"/>
        </w:rPr>
        <w:t xml:space="preserve"> </w:t>
      </w:r>
    </w:p>
    <w:p>
      <w:pPr>
        <w:jc w:val="center"/>
        <w:outlineLvl w:val="1"/>
        <w:rPr>
          <w:rFonts w:ascii="方正小标宋_GBK" w:hAnsi="方正小标宋_GBK" w:eastAsiaTheme="minorEastAsia" w:cs="方正小标宋_GBK"/>
          <w:color w:val="000000"/>
          <w:sz w:val="72"/>
          <w:lang w:eastAsia="zh-CN"/>
        </w:rPr>
      </w:pPr>
      <w:bookmarkStart w:id="1" w:name="_Toc_2_2_0000000001"/>
    </w:p>
    <w:p>
      <w:pPr>
        <w:jc w:val="center"/>
        <w:outlineLvl w:val="1"/>
        <w:rPr>
          <w:rFonts w:ascii="方正小标宋_GBK" w:hAnsi="方正小标宋_GBK" w:eastAsiaTheme="minorEastAsia" w:cs="方正小标宋_GBK"/>
          <w:color w:val="000000"/>
          <w:sz w:val="72"/>
          <w:lang w:eastAsia="zh-CN"/>
        </w:rPr>
      </w:pPr>
    </w:p>
    <w:p>
      <w:pPr>
        <w:jc w:val="both"/>
        <w:outlineLvl w:val="1"/>
        <w:rPr>
          <w:rFonts w:ascii="方正小标宋_GBK" w:hAnsi="方正小标宋_GBK" w:eastAsiaTheme="minorEastAsia" w:cs="方正小标宋_GBK"/>
          <w:color w:val="000000"/>
          <w:sz w:val="72"/>
          <w:lang w:eastAsia="zh-CN"/>
        </w:rPr>
      </w:pPr>
    </w:p>
    <w:p>
      <w:pPr>
        <w:jc w:val="center"/>
        <w:outlineLvl w:val="1"/>
      </w:pPr>
      <w:r>
        <w:rPr>
          <w:rFonts w:ascii="方正小标宋_GBK" w:eastAsia="方正小标宋_GBK" w:hAnsi="方正小标宋_GBK" w:cs="方正小标宋_GBK"/>
          <w:color w:val="000000"/>
          <w:sz w:val="36"/>
        </w:rPr>
        <w:t>部门预算收支总表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pPr>
              <w:pStyle w:val="20"/>
            </w:pPr>
            <w:r>
              <w:t>303丰宁满族自治县发展和改革局</w:t>
            </w:r>
          </w:p>
        </w:tc>
        <w:tc>
          <w:tcPr>
            <w:tcW w:w="2126" w:type="dxa"/>
            <w:tcBorders>
              <w:top w:val="single" w:sz="6" w:space="0" w:color="FFFFFF"/>
              <w:left w:val="single" w:sz="6" w:space="0" w:color="FFFFFF"/>
              <w:right w:val="single" w:sz="6" w:space="0" w:color="FFFFFF"/>
            </w:tcBorders>
            <w:vAlign w:val="center"/>
          </w:tcPr>
          <w:p>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6661" w:type="dxa"/>
            <w:gridSpan w:val="2"/>
            <w:vAlign w:val="center"/>
          </w:tcPr>
          <w:p>
            <w:pPr>
              <w:pStyle w:val="1"/>
            </w:pPr>
            <w:r>
              <w:t>收入</w:t>
            </w:r>
          </w:p>
        </w:tc>
        <w:tc>
          <w:tcPr>
            <w:tcW w:w="6661" w:type="dxa"/>
            <w:gridSpan w:val="2"/>
            <w:vAlign w:val="center"/>
          </w:tcPr>
          <w:p>
            <w:pPr>
              <w:pStyle w:val="1"/>
            </w:pPr>
            <w:r>
              <w:t>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4535" w:type="dxa"/>
            <w:vAlign w:val="center"/>
          </w:tcPr>
          <w:p>
            <w:pPr>
              <w:pStyle w:val="1"/>
            </w:pPr>
            <w:r>
              <w:t>项  目</w:t>
            </w:r>
          </w:p>
        </w:tc>
        <w:tc>
          <w:tcPr>
            <w:tcW w:w="2126" w:type="dxa"/>
            <w:vAlign w:val="center"/>
          </w:tcPr>
          <w:p>
            <w:pPr>
              <w:pStyle w:val="1"/>
            </w:pPr>
            <w:r>
              <w:t>预算数</w:t>
            </w:r>
          </w:p>
        </w:tc>
        <w:tc>
          <w:tcPr>
            <w:tcW w:w="4535" w:type="dxa"/>
            <w:vAlign w:val="center"/>
          </w:tcPr>
          <w:p>
            <w:pPr>
              <w:pStyle w:val="1"/>
            </w:pPr>
            <w:r>
              <w:t>项  目</w:t>
            </w:r>
          </w:p>
        </w:tc>
        <w:tc>
          <w:tcPr>
            <w:tcW w:w="2126" w:type="dxa"/>
            <w:vAlign w:val="center"/>
          </w:tcPr>
          <w:p>
            <w:pPr>
              <w:pStyle w:val="1"/>
            </w:pPr>
            <w:r>
              <w:t>预算数</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4535" w:type="dxa"/>
            <w:vAlign w:val="center"/>
          </w:tcPr>
          <w:p>
            <w:pPr>
              <w:pStyle w:val="1"/>
            </w:pPr>
            <w:r>
              <w:t>1</w:t>
            </w:r>
          </w:p>
        </w:tc>
        <w:tc>
          <w:tcPr>
            <w:tcW w:w="2126" w:type="dxa"/>
            <w:vAlign w:val="center"/>
          </w:tcPr>
          <w:p>
            <w:pPr>
              <w:pStyle w:val="1"/>
            </w:pPr>
            <w:r>
              <w:t>2</w:t>
            </w:r>
          </w:p>
        </w:tc>
        <w:tc>
          <w:tcPr>
            <w:tcW w:w="4535" w:type="dxa"/>
            <w:vAlign w:val="center"/>
          </w:tcPr>
          <w:p>
            <w:pPr>
              <w:pStyle w:val="1"/>
            </w:pPr>
            <w:r>
              <w:t>3</w:t>
            </w:r>
          </w:p>
        </w:tc>
        <w:tc>
          <w:tcPr>
            <w:tcW w:w="2126" w:type="dxa"/>
            <w:vAlign w:val="center"/>
          </w:tcPr>
          <w:p>
            <w:pPr>
              <w:pStyle w:val="1"/>
            </w:pPr>
            <w:r>
              <w:t>4</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4535" w:type="dxa"/>
            <w:vAlign w:val="center"/>
          </w:tcPr>
          <w:p>
            <w:pPr>
              <w:pStyle w:val="2"/>
            </w:pPr>
            <w:r>
              <w:t>一、一般公共预算拨款收入</w:t>
            </w:r>
          </w:p>
        </w:tc>
        <w:tc>
          <w:tcPr>
            <w:tcW w:w="2126" w:type="dxa"/>
            <w:vAlign w:val="center"/>
          </w:tcPr>
          <w:p>
            <w:pPr>
              <w:pStyle w:val="4"/>
            </w:pPr>
            <w:r>
              <w:t>5469.99</w:t>
            </w:r>
          </w:p>
        </w:tc>
        <w:tc>
          <w:tcPr>
            <w:tcW w:w="4535" w:type="dxa"/>
            <w:vAlign w:val="center"/>
          </w:tcPr>
          <w:p>
            <w:pPr>
              <w:pStyle w:val="2"/>
            </w:pPr>
            <w:r>
              <w:t>一、一般公共服务支出</w:t>
            </w:r>
          </w:p>
        </w:tc>
        <w:tc>
          <w:tcPr>
            <w:tcW w:w="2126" w:type="dxa"/>
            <w:vAlign w:val="center"/>
          </w:tcPr>
          <w:p>
            <w:pPr>
              <w:pStyle w:val="4"/>
            </w:pPr>
            <w:r>
              <w:t>1401.65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4535" w:type="dxa"/>
            <w:vAlign w:val="center"/>
          </w:tcPr>
          <w:p>
            <w:pPr>
              <w:pStyle w:val="2"/>
            </w:pPr>
            <w:r>
              <w:t>二、政府性基金预算拨款收入</w:t>
            </w:r>
          </w:p>
        </w:tc>
        <w:tc>
          <w:tcPr>
            <w:tcW w:w="2126" w:type="dxa"/>
            <w:vAlign w:val="center"/>
          </w:tcPr>
          <w:p>
            <w:pPr>
              <w:pStyle w:val="4"/>
            </w:pPr>
          </w:p>
        </w:tc>
        <w:tc>
          <w:tcPr>
            <w:tcW w:w="4535" w:type="dxa"/>
            <w:vAlign w:val="center"/>
          </w:tcPr>
          <w:p>
            <w:pPr>
              <w:pStyle w:val="2"/>
            </w:pPr>
            <w:r>
              <w:t>二、外交支出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4535" w:type="dxa"/>
            <w:vAlign w:val="center"/>
          </w:tcPr>
          <w:p>
            <w:pPr>
              <w:pStyle w:val="2"/>
            </w:pPr>
            <w:r>
              <w:t>三、国有资本经营预算拨款收入</w:t>
            </w:r>
          </w:p>
        </w:tc>
        <w:tc>
          <w:tcPr>
            <w:tcW w:w="2126" w:type="dxa"/>
            <w:vAlign w:val="center"/>
          </w:tcPr>
          <w:p>
            <w:pPr>
              <w:pStyle w:val="4"/>
            </w:pPr>
            <w:r>
              <w:t>10.00</w:t>
            </w:r>
          </w:p>
        </w:tc>
        <w:tc>
          <w:tcPr>
            <w:tcW w:w="4535" w:type="dxa"/>
            <w:vAlign w:val="center"/>
          </w:tcPr>
          <w:p>
            <w:pPr>
              <w:pStyle w:val="2"/>
            </w:pPr>
            <w:r>
              <w:t>三、国防支出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4535" w:type="dxa"/>
            <w:vAlign w:val="center"/>
          </w:tcPr>
          <w:p>
            <w:pPr>
              <w:pStyle w:val="2"/>
            </w:pPr>
            <w:r>
              <w:t>四、财政专户管理资金收入</w:t>
            </w:r>
          </w:p>
        </w:tc>
        <w:tc>
          <w:tcPr>
            <w:tcW w:w="2126" w:type="dxa"/>
            <w:vAlign w:val="center"/>
          </w:tcPr>
          <w:p>
            <w:pPr>
              <w:pStyle w:val="4"/>
            </w:pPr>
          </w:p>
        </w:tc>
        <w:tc>
          <w:tcPr>
            <w:tcW w:w="4535" w:type="dxa"/>
            <w:vAlign w:val="center"/>
          </w:tcPr>
          <w:p>
            <w:pPr>
              <w:pStyle w:val="2"/>
            </w:pPr>
            <w:r>
              <w:t>四、公共安全支出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4535" w:type="dxa"/>
            <w:vAlign w:val="center"/>
          </w:tcPr>
          <w:p>
            <w:pPr>
              <w:pStyle w:val="2"/>
            </w:pPr>
            <w:r>
              <w:t>五、事业收入</w:t>
            </w:r>
          </w:p>
        </w:tc>
        <w:tc>
          <w:tcPr>
            <w:tcW w:w="2126" w:type="dxa"/>
            <w:vAlign w:val="center"/>
          </w:tcPr>
          <w:p>
            <w:pPr>
              <w:pStyle w:val="4"/>
            </w:pPr>
          </w:p>
        </w:tc>
        <w:tc>
          <w:tcPr>
            <w:tcW w:w="4535" w:type="dxa"/>
            <w:vAlign w:val="center"/>
          </w:tcPr>
          <w:p>
            <w:pPr>
              <w:pStyle w:val="2"/>
            </w:pPr>
            <w:r>
              <w:t>五、教育支出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4535" w:type="dxa"/>
            <w:vAlign w:val="center"/>
          </w:tcPr>
          <w:p>
            <w:pPr>
              <w:pStyle w:val="2"/>
            </w:pPr>
            <w:r>
              <w:t>六、事业单位经营收入</w:t>
            </w:r>
          </w:p>
        </w:tc>
        <w:tc>
          <w:tcPr>
            <w:tcW w:w="2126" w:type="dxa"/>
            <w:vAlign w:val="center"/>
          </w:tcPr>
          <w:p>
            <w:pPr>
              <w:pStyle w:val="4"/>
            </w:pPr>
          </w:p>
        </w:tc>
        <w:tc>
          <w:tcPr>
            <w:tcW w:w="4535" w:type="dxa"/>
            <w:vAlign w:val="center"/>
          </w:tcPr>
          <w:p>
            <w:pPr>
              <w:pStyle w:val="2"/>
            </w:pPr>
            <w:r>
              <w:t>六、科学技术支出</w:t>
            </w:r>
          </w:p>
        </w:tc>
        <w:tc>
          <w:tcPr>
            <w:tcW w:w="2126" w:type="dxa"/>
            <w:vAlign w:val="center"/>
          </w:tcPr>
          <w:p>
            <w:pPr>
              <w:pStyle w:val="4"/>
            </w:pPr>
            <w:r>
              <w:t>210.26</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4535" w:type="dxa"/>
            <w:vAlign w:val="center"/>
          </w:tcPr>
          <w:p>
            <w:pPr>
              <w:pStyle w:val="2"/>
            </w:pPr>
            <w:r>
              <w:t>七、上级补助收入</w:t>
            </w:r>
          </w:p>
        </w:tc>
        <w:tc>
          <w:tcPr>
            <w:tcW w:w="2126" w:type="dxa"/>
            <w:vAlign w:val="center"/>
          </w:tcPr>
          <w:p>
            <w:pPr>
              <w:pStyle w:val="4"/>
            </w:pPr>
          </w:p>
        </w:tc>
        <w:tc>
          <w:tcPr>
            <w:tcW w:w="4535" w:type="dxa"/>
            <w:vAlign w:val="center"/>
          </w:tcPr>
          <w:p>
            <w:pPr>
              <w:pStyle w:val="2"/>
            </w:pPr>
            <w:r>
              <w:t>七、文化旅游体育与传媒支出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4535" w:type="dxa"/>
            <w:vAlign w:val="center"/>
          </w:tcPr>
          <w:p>
            <w:pPr>
              <w:pStyle w:val="2"/>
            </w:pPr>
            <w:r>
              <w:t>八、附属单位上缴收入</w:t>
            </w:r>
          </w:p>
        </w:tc>
        <w:tc>
          <w:tcPr>
            <w:tcW w:w="2126" w:type="dxa"/>
            <w:vAlign w:val="center"/>
          </w:tcPr>
          <w:p>
            <w:pPr>
              <w:pStyle w:val="4"/>
            </w:pPr>
          </w:p>
        </w:tc>
        <w:tc>
          <w:tcPr>
            <w:tcW w:w="4535" w:type="dxa"/>
            <w:vAlign w:val="center"/>
          </w:tcPr>
          <w:p>
            <w:pPr>
              <w:pStyle w:val="2"/>
            </w:pPr>
            <w:r>
              <w:t>八、社会保障和就业支出</w:t>
            </w:r>
          </w:p>
        </w:tc>
        <w:tc>
          <w:tcPr>
            <w:tcW w:w="2126" w:type="dxa"/>
            <w:vAlign w:val="center"/>
          </w:tcPr>
          <w:p>
            <w:pPr>
              <w:pStyle w:val="4"/>
            </w:pPr>
            <w:r>
              <w:t>240.72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4535" w:type="dxa"/>
            <w:vAlign w:val="center"/>
          </w:tcPr>
          <w:p>
            <w:pPr>
              <w:pStyle w:val="2"/>
            </w:pPr>
            <w:r>
              <w:t>九、其他收入</w:t>
            </w:r>
          </w:p>
        </w:tc>
        <w:tc>
          <w:tcPr>
            <w:tcW w:w="2126" w:type="dxa"/>
            <w:vAlign w:val="center"/>
          </w:tcPr>
          <w:p>
            <w:pPr>
              <w:pStyle w:val="4"/>
            </w:pPr>
          </w:p>
        </w:tc>
        <w:tc>
          <w:tcPr>
            <w:tcW w:w="4535" w:type="dxa"/>
            <w:vAlign w:val="center"/>
          </w:tcPr>
          <w:p>
            <w:pPr>
              <w:pStyle w:val="2"/>
            </w:pPr>
            <w:r>
              <w:t>九、社会保险基金支出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十、卫生健康支出</w:t>
            </w:r>
          </w:p>
        </w:tc>
        <w:tc>
          <w:tcPr>
            <w:tcW w:w="2126" w:type="dxa"/>
            <w:vAlign w:val="center"/>
          </w:tcPr>
          <w:p>
            <w:pPr>
              <w:pStyle w:val="4"/>
            </w:pPr>
            <w:r>
              <w:t>68.28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十一、节能环保支出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十二、城乡社区支出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十三、农林水支出</w:t>
            </w:r>
          </w:p>
        </w:tc>
        <w:tc>
          <w:tcPr>
            <w:tcW w:w="2126" w:type="dxa"/>
            <w:vAlign w:val="center"/>
          </w:tcPr>
          <w:p>
            <w:pPr>
              <w:pStyle w:val="4"/>
            </w:pPr>
            <w:r>
              <w:t>4915.00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十四、交通运输支出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十五、资源勘探工业信息等支出</w:t>
            </w:r>
          </w:p>
        </w:tc>
        <w:tc>
          <w:tcPr>
            <w:tcW w:w="2126" w:type="dxa"/>
            <w:vAlign w:val="center"/>
          </w:tcPr>
          <w:p>
            <w:pPr>
              <w:pStyle w:val="4"/>
            </w:pPr>
            <w:r>
              <w:t>1022.10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十六、商业服务业等支出</w:t>
            </w:r>
          </w:p>
        </w:tc>
        <w:tc>
          <w:tcPr>
            <w:tcW w:w="2126" w:type="dxa"/>
            <w:vAlign w:val="center"/>
          </w:tcPr>
          <w:p>
            <w:pPr>
              <w:pStyle w:val="4"/>
            </w:pPr>
            <w:r>
              <w:t>92.00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十七、金融支出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十八、援助其他地区支出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十九、自然资源海洋气象等支出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二十、住房保障支出</w:t>
            </w:r>
          </w:p>
        </w:tc>
        <w:tc>
          <w:tcPr>
            <w:tcW w:w="2126" w:type="dxa"/>
            <w:vAlign w:val="center"/>
          </w:tcPr>
          <w:p>
            <w:pPr>
              <w:pStyle w:val="4"/>
            </w:pPr>
            <w:r>
              <w:t>96.98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二十一、粮油物资储备支出</w:t>
            </w:r>
          </w:p>
        </w:tc>
        <w:tc>
          <w:tcPr>
            <w:tcW w:w="2126" w:type="dxa"/>
            <w:vAlign w:val="center"/>
          </w:tcPr>
          <w:p>
            <w:pPr>
              <w:pStyle w:val="4"/>
            </w:pPr>
            <w:r>
              <w:t>43.00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二十二、国有资本经营预算支出</w:t>
            </w:r>
          </w:p>
        </w:tc>
        <w:tc>
          <w:tcPr>
            <w:tcW w:w="2126" w:type="dxa"/>
            <w:vAlign w:val="center"/>
          </w:tcPr>
          <w:p>
            <w:pPr>
              <w:pStyle w:val="4"/>
            </w:pPr>
            <w:r>
              <w:t>10.00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二十三、灾害防治及应急管理支出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二十四、预备费</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二十五、其他支出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二十六、转移性支出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二十七、债务还本支出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二十八、债务付息支出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二十九、债务发行费用支出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三十、抗疫特别国债安排的支出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三十一、人行科目</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4535" w:type="dxa"/>
            <w:vAlign w:val="center"/>
          </w:tcPr>
          <w:p>
            <w:pPr>
              <w:pStyle w:val="6"/>
            </w:pPr>
            <w:r>
              <w:t>本年收入合计</w:t>
            </w:r>
          </w:p>
        </w:tc>
        <w:tc>
          <w:tcPr>
            <w:tcW w:w="2126" w:type="dxa"/>
            <w:vAlign w:val="center"/>
          </w:tcPr>
          <w:p>
            <w:pPr>
              <w:pStyle w:val="7"/>
            </w:pPr>
            <w:r>
              <w:t>5479.99</w:t>
            </w:r>
          </w:p>
        </w:tc>
        <w:tc>
          <w:tcPr>
            <w:tcW w:w="4535" w:type="dxa"/>
            <w:vAlign w:val="center"/>
          </w:tcPr>
          <w:p>
            <w:pPr>
              <w:pStyle w:val="6"/>
            </w:pPr>
            <w:r>
              <w:t>本年支出合计</w:t>
            </w:r>
          </w:p>
        </w:tc>
        <w:tc>
          <w:tcPr>
            <w:tcW w:w="2126" w:type="dxa"/>
            <w:vAlign w:val="center"/>
          </w:tcPr>
          <w:p>
            <w:pPr>
              <w:pStyle w:val="7"/>
            </w:pPr>
            <w:r>
              <w:t>8099.99</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4535" w:type="dxa"/>
            <w:vAlign w:val="center"/>
          </w:tcPr>
          <w:p>
            <w:pPr>
              <w:pStyle w:val="2"/>
            </w:pPr>
            <w:r>
              <w:t>上年结转结余</w:t>
            </w:r>
          </w:p>
        </w:tc>
        <w:tc>
          <w:tcPr>
            <w:tcW w:w="2126" w:type="dxa"/>
            <w:vAlign w:val="center"/>
          </w:tcPr>
          <w:p>
            <w:pPr>
              <w:pStyle w:val="4"/>
            </w:pPr>
            <w:r>
              <w:t>2620.00</w:t>
            </w:r>
          </w:p>
        </w:tc>
        <w:tc>
          <w:tcPr>
            <w:tcW w:w="4535" w:type="dxa"/>
            <w:vAlign w:val="center"/>
          </w:tcPr>
          <w:p>
            <w:pPr>
              <w:pStyle w:val="2"/>
            </w:pPr>
            <w:r>
              <w:t>年终结转结余</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4535" w:type="dxa"/>
            <w:vAlign w:val="center"/>
          </w:tcPr>
          <w:p>
            <w:pPr>
              <w:pStyle w:val="6"/>
            </w:pPr>
            <w:r>
              <w:t>收入总计</w:t>
            </w:r>
          </w:p>
        </w:tc>
        <w:tc>
          <w:tcPr>
            <w:tcW w:w="2126" w:type="dxa"/>
            <w:vAlign w:val="center"/>
          </w:tcPr>
          <w:p>
            <w:pPr>
              <w:pStyle w:val="7"/>
            </w:pPr>
            <w:r>
              <w:t>8099.99</w:t>
            </w:r>
          </w:p>
        </w:tc>
        <w:tc>
          <w:tcPr>
            <w:tcW w:w="4535" w:type="dxa"/>
            <w:vAlign w:val="center"/>
          </w:tcPr>
          <w:p>
            <w:pPr>
              <w:pStyle w:val="6"/>
            </w:pPr>
            <w:r>
              <w:t>支出总计</w:t>
            </w:r>
          </w:p>
        </w:tc>
        <w:tc>
          <w:tcPr>
            <w:tcW w:w="2126" w:type="dxa"/>
            <w:vAlign w:val="center"/>
          </w:tcPr>
          <w:p>
            <w:pPr>
              <w:pStyle w:val="7"/>
            </w:pPr>
            <w:r>
              <w:t>8099.99</w:t>
            </w:r>
          </w:p>
        </w:tc>
      </w:tr>
    </w:tbl>
    <w:p>
      <w:pPr>
        <w:sectPr>
          <w:footerReference w:type="even" r:id="rId4"/>
          <w:footerReference w:type="default" r:id="rId5"/>
          <w:pgSz w:w="16840" w:h="11900" w:orient="landscape"/>
          <w:pgMar w:top="1361" w:right="1020" w:bottom="1134" w:left="1020" w:header="720" w:footer="720" w:gutter="0"/>
          <w:cols w:num="1" w:space="720"/>
        </w:sectPr>
      </w:pPr>
    </w:p>
    <w:p>
      <w:pPr>
        <w:jc w:val="center"/>
        <w:outlineLvl w:val="1"/>
      </w:pPr>
      <w:bookmarkStart w:id="2" w:name="_Toc_2_2_0000000002"/>
      <w:r>
        <w:rPr>
          <w:rFonts w:ascii="方正小标宋_GBK" w:eastAsia="方正小标宋_GBK" w:hAnsi="方正小标宋_GBK" w:cs="方正小标宋_GBK"/>
          <w:color w:val="000000"/>
          <w:sz w:val="36"/>
        </w:rPr>
        <w:t>部门预算收入总表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20"/>
            </w:pPr>
            <w:r>
              <w:t>303丰宁满族自治县发展和改革局</w:t>
            </w:r>
          </w:p>
        </w:tc>
        <w:tc>
          <w:tcPr>
            <w:tcW w:w="3402" w:type="dxa"/>
            <w:gridSpan w:val="3"/>
            <w:tcBorders>
              <w:top w:val="single" w:sz="6" w:space="0" w:color="FFFFFF"/>
              <w:left w:val="single" w:sz="6" w:space="0" w:color="FFFFFF"/>
              <w:right w:val="single" w:sz="6" w:space="0" w:color="FFFFFF"/>
            </w:tcBorders>
            <w:vAlign w:val="center"/>
          </w:tcPr>
          <w:p>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val="restart"/>
            <w:vAlign w:val="center"/>
          </w:tcPr>
          <w:p>
            <w:pPr>
              <w:pStyle w:val="1"/>
            </w:pPr>
            <w:r>
              <w:t>序号</w:t>
            </w:r>
          </w:p>
        </w:tc>
        <w:tc>
          <w:tcPr>
            <w:tcW w:w="2551" w:type="dxa"/>
            <w:gridSpan w:val="2"/>
            <w:vAlign w:val="center"/>
          </w:tcPr>
          <w:p>
            <w:pPr>
              <w:pStyle w:val="1"/>
            </w:pPr>
            <w:r>
              <w:t>功能分类科目</w:t>
            </w:r>
          </w:p>
        </w:tc>
        <w:tc>
          <w:tcPr>
            <w:tcW w:w="1134" w:type="dxa"/>
            <w:vMerge w:val="restart"/>
            <w:vAlign w:val="center"/>
          </w:tcPr>
          <w:p>
            <w:pPr>
              <w:pStyle w:val="1"/>
            </w:pPr>
            <w:r>
              <w:t>合计</w:t>
            </w:r>
          </w:p>
        </w:tc>
        <w:tc>
          <w:tcPr>
            <w:tcW w:w="9071" w:type="dxa"/>
            <w:gridSpan w:val="8"/>
            <w:vAlign w:val="center"/>
          </w:tcPr>
          <w:p>
            <w:pPr>
              <w:pStyle w:val="1"/>
            </w:pPr>
            <w:r>
              <w:t>本年收入</w:t>
            </w:r>
          </w:p>
        </w:tc>
        <w:tc>
          <w:tcPr>
            <w:tcW w:w="1134" w:type="dxa"/>
            <w:vMerge w:val="restart"/>
            <w:vAlign w:val="center"/>
          </w:tcPr>
          <w:p>
            <w:pPr>
              <w:pStyle w:val="1"/>
            </w:pPr>
            <w:r>
              <w:t>上年结转</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tcPr>
          <w:p/>
        </w:tc>
        <w:tc>
          <w:tcPr>
            <w:tcW w:w="992" w:type="dxa"/>
            <w:vAlign w:val="center"/>
          </w:tcPr>
          <w:p>
            <w:pPr>
              <w:pStyle w:val="1"/>
            </w:pPr>
            <w:r>
              <w:t>科目    编码</w:t>
            </w:r>
          </w:p>
        </w:tc>
        <w:tc>
          <w:tcPr>
            <w:tcW w:w="1559" w:type="dxa"/>
            <w:vAlign w:val="center"/>
          </w:tcPr>
          <w:p>
            <w:pPr>
              <w:pStyle w:val="1"/>
            </w:pPr>
            <w:r>
              <w:t>科目名称</w:t>
            </w:r>
          </w:p>
        </w:tc>
        <w:tc>
          <w:tcPr>
            <w:tcW w:w="1134" w:type="dxa"/>
            <w:vMerge/>
          </w:tcPr>
          <w:p/>
        </w:tc>
        <w:tc>
          <w:tcPr>
            <w:tcW w:w="1134" w:type="dxa"/>
            <w:vAlign w:val="center"/>
          </w:tcPr>
          <w:p>
            <w:pPr>
              <w:pStyle w:val="1"/>
            </w:pPr>
            <w:r>
              <w:t>小计</w:t>
            </w:r>
          </w:p>
        </w:tc>
        <w:tc>
          <w:tcPr>
            <w:tcW w:w="1134" w:type="dxa"/>
            <w:vAlign w:val="center"/>
          </w:tcPr>
          <w:p>
            <w:pPr>
              <w:pStyle w:val="1"/>
            </w:pPr>
            <w:r>
              <w:t>财政拨款 收入</w:t>
            </w:r>
          </w:p>
        </w:tc>
        <w:tc>
          <w:tcPr>
            <w:tcW w:w="1134" w:type="dxa"/>
            <w:vAlign w:val="center"/>
          </w:tcPr>
          <w:p>
            <w:pPr>
              <w:pStyle w:val="1"/>
            </w:pPr>
            <w:r>
              <w:t>财政专户 收入</w:t>
            </w:r>
          </w:p>
        </w:tc>
        <w:tc>
          <w:tcPr>
            <w:tcW w:w="1134" w:type="dxa"/>
            <w:vAlign w:val="center"/>
          </w:tcPr>
          <w:p>
            <w:pPr>
              <w:pStyle w:val="1"/>
            </w:pPr>
            <w:r>
              <w:t>事业收入</w:t>
            </w:r>
          </w:p>
        </w:tc>
        <w:tc>
          <w:tcPr>
            <w:tcW w:w="1134" w:type="dxa"/>
            <w:vAlign w:val="center"/>
          </w:tcPr>
          <w:p>
            <w:pPr>
              <w:pStyle w:val="1"/>
            </w:pPr>
            <w:r>
              <w:t>经营收入</w:t>
            </w:r>
          </w:p>
        </w:tc>
        <w:tc>
          <w:tcPr>
            <w:tcW w:w="1134" w:type="dxa"/>
            <w:vAlign w:val="center"/>
          </w:tcPr>
          <w:p>
            <w:pPr>
              <w:pStyle w:val="1"/>
            </w:pPr>
            <w:r>
              <w:t>上级补助收入</w:t>
            </w:r>
          </w:p>
        </w:tc>
        <w:tc>
          <w:tcPr>
            <w:tcW w:w="1134" w:type="dxa"/>
            <w:vAlign w:val="center"/>
          </w:tcPr>
          <w:p>
            <w:pPr>
              <w:pStyle w:val="1"/>
            </w:pPr>
            <w:r>
              <w:t>附属单位上缴收入</w:t>
            </w:r>
          </w:p>
        </w:tc>
        <w:tc>
          <w:tcPr>
            <w:tcW w:w="1134" w:type="dxa"/>
            <w:vAlign w:val="center"/>
          </w:tcPr>
          <w:p>
            <w:pPr>
              <w:pStyle w:val="1"/>
            </w:pPr>
            <w:r>
              <w:t>其他收入</w:t>
            </w:r>
          </w:p>
        </w:tc>
        <w:tc>
          <w:tcPr>
            <w:tcW w:w="1134"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Align w:val="center"/>
          </w:tcPr>
          <w:p>
            <w:pPr>
              <w:pStyle w:val="1"/>
            </w:pPr>
            <w:r>
              <w:t>栏次</w:t>
            </w:r>
          </w:p>
        </w:tc>
        <w:tc>
          <w:tcPr>
            <w:tcW w:w="992" w:type="dxa"/>
            <w:vAlign w:val="center"/>
          </w:tcPr>
          <w:p>
            <w:pPr>
              <w:pStyle w:val="1"/>
            </w:pPr>
            <w:r>
              <w:t>1</w:t>
            </w:r>
          </w:p>
        </w:tc>
        <w:tc>
          <w:tcPr>
            <w:tcW w:w="1559" w:type="dxa"/>
            <w:vAlign w:val="center"/>
          </w:tcPr>
          <w:p>
            <w:pPr>
              <w:pStyle w:val="1"/>
            </w:pPr>
            <w:r>
              <w:t>2</w:t>
            </w:r>
          </w:p>
        </w:tc>
        <w:tc>
          <w:tcPr>
            <w:tcW w:w="1134" w:type="dxa"/>
            <w:vAlign w:val="center"/>
          </w:tcPr>
          <w:p>
            <w:pPr>
              <w:pStyle w:val="1"/>
            </w:pPr>
            <w:r>
              <w:t>3</w:t>
            </w:r>
          </w:p>
        </w:tc>
        <w:tc>
          <w:tcPr>
            <w:tcW w:w="1134" w:type="dxa"/>
            <w:vAlign w:val="center"/>
          </w:tcPr>
          <w:p>
            <w:pPr>
              <w:pStyle w:val="1"/>
            </w:pPr>
            <w:r>
              <w:t>4</w:t>
            </w:r>
          </w:p>
        </w:tc>
        <w:tc>
          <w:tcPr>
            <w:tcW w:w="1134" w:type="dxa"/>
            <w:vAlign w:val="center"/>
          </w:tcPr>
          <w:p>
            <w:pPr>
              <w:pStyle w:val="1"/>
            </w:pPr>
            <w:r>
              <w:t>5</w:t>
            </w:r>
          </w:p>
        </w:tc>
        <w:tc>
          <w:tcPr>
            <w:tcW w:w="1134" w:type="dxa"/>
            <w:vAlign w:val="center"/>
          </w:tcPr>
          <w:p>
            <w:pPr>
              <w:pStyle w:val="1"/>
            </w:pPr>
            <w:r>
              <w:t>6</w:t>
            </w:r>
          </w:p>
        </w:tc>
        <w:tc>
          <w:tcPr>
            <w:tcW w:w="1134" w:type="dxa"/>
            <w:vAlign w:val="center"/>
          </w:tcPr>
          <w:p>
            <w:pPr>
              <w:pStyle w:val="1"/>
            </w:pPr>
            <w:r>
              <w:t>7</w:t>
            </w:r>
          </w:p>
        </w:tc>
        <w:tc>
          <w:tcPr>
            <w:tcW w:w="1134" w:type="dxa"/>
            <w:vAlign w:val="center"/>
          </w:tcPr>
          <w:p>
            <w:pPr>
              <w:pStyle w:val="1"/>
            </w:pPr>
            <w:r>
              <w:t>8</w:t>
            </w:r>
          </w:p>
        </w:tc>
        <w:tc>
          <w:tcPr>
            <w:tcW w:w="1134" w:type="dxa"/>
            <w:vAlign w:val="center"/>
          </w:tcPr>
          <w:p>
            <w:pPr>
              <w:pStyle w:val="1"/>
            </w:pPr>
            <w:r>
              <w:t>9</w:t>
            </w:r>
          </w:p>
        </w:tc>
        <w:tc>
          <w:tcPr>
            <w:tcW w:w="1134" w:type="dxa"/>
            <w:vAlign w:val="center"/>
          </w:tcPr>
          <w:p>
            <w:pPr>
              <w:pStyle w:val="1"/>
            </w:pPr>
            <w:r>
              <w:t>10</w:t>
            </w:r>
          </w:p>
        </w:tc>
        <w:tc>
          <w:tcPr>
            <w:tcW w:w="1134" w:type="dxa"/>
            <w:vAlign w:val="center"/>
          </w:tcPr>
          <w:p>
            <w:pPr>
              <w:pStyle w:val="1"/>
            </w:pPr>
            <w:r>
              <w:t>11</w:t>
            </w:r>
          </w:p>
        </w:tc>
        <w:tc>
          <w:tcPr>
            <w:tcW w:w="1134" w:type="dxa"/>
            <w:vAlign w:val="center"/>
          </w:tcPr>
          <w:p>
            <w:pPr>
              <w:pStyle w:val="1"/>
            </w:pPr>
            <w:r>
              <w:t>12</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w:t>
            </w:r>
          </w:p>
        </w:tc>
        <w:tc>
          <w:tcPr>
            <w:tcW w:w="992" w:type="dxa"/>
            <w:vAlign w:val="center"/>
          </w:tcPr>
          <w:p>
            <w:pPr>
              <w:pStyle w:val="5"/>
            </w:pPr>
          </w:p>
        </w:tc>
        <w:tc>
          <w:tcPr>
            <w:tcW w:w="1559" w:type="dxa"/>
            <w:vAlign w:val="center"/>
          </w:tcPr>
          <w:p>
            <w:pPr>
              <w:pStyle w:val="6"/>
            </w:pPr>
            <w:r>
              <w:t>合计</w:t>
            </w:r>
          </w:p>
        </w:tc>
        <w:tc>
          <w:tcPr>
            <w:tcW w:w="1134" w:type="dxa"/>
            <w:vAlign w:val="center"/>
          </w:tcPr>
          <w:p>
            <w:pPr>
              <w:pStyle w:val="7"/>
            </w:pPr>
            <w:r>
              <w:t>8099.99</w:t>
            </w:r>
          </w:p>
        </w:tc>
        <w:tc>
          <w:tcPr>
            <w:tcW w:w="1134" w:type="dxa"/>
            <w:vAlign w:val="center"/>
          </w:tcPr>
          <w:p>
            <w:pPr>
              <w:pStyle w:val="7"/>
            </w:pPr>
            <w:r>
              <w:t>5479.99</w:t>
            </w:r>
          </w:p>
        </w:tc>
        <w:tc>
          <w:tcPr>
            <w:tcW w:w="1134" w:type="dxa"/>
            <w:vAlign w:val="center"/>
          </w:tcPr>
          <w:p>
            <w:pPr>
              <w:pStyle w:val="7"/>
            </w:pPr>
            <w:r>
              <w:t>5479.99</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r>
              <w:t>2620.00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w:t>
            </w:r>
          </w:p>
        </w:tc>
        <w:tc>
          <w:tcPr>
            <w:tcW w:w="992" w:type="dxa"/>
            <w:vAlign w:val="center"/>
          </w:tcPr>
          <w:p>
            <w:pPr>
              <w:pStyle w:val="2"/>
            </w:pPr>
            <w:r>
              <w:t>201</w:t>
            </w:r>
          </w:p>
        </w:tc>
        <w:tc>
          <w:tcPr>
            <w:tcW w:w="1559" w:type="dxa"/>
            <w:vAlign w:val="center"/>
          </w:tcPr>
          <w:p>
            <w:pPr>
              <w:pStyle w:val="2"/>
            </w:pPr>
            <w:r>
              <w:t>一般公共服务支出</w:t>
            </w:r>
          </w:p>
        </w:tc>
        <w:tc>
          <w:tcPr>
            <w:tcW w:w="1134" w:type="dxa"/>
            <w:vAlign w:val="center"/>
          </w:tcPr>
          <w:p>
            <w:pPr>
              <w:pStyle w:val="4"/>
            </w:pPr>
            <w:r>
              <w:t>1401.65</w:t>
            </w:r>
          </w:p>
        </w:tc>
        <w:tc>
          <w:tcPr>
            <w:tcW w:w="1134" w:type="dxa"/>
            <w:vAlign w:val="center"/>
          </w:tcPr>
          <w:p>
            <w:pPr>
              <w:pStyle w:val="4"/>
            </w:pPr>
            <w:r>
              <w:t>1401.65</w:t>
            </w:r>
          </w:p>
        </w:tc>
        <w:tc>
          <w:tcPr>
            <w:tcW w:w="1134" w:type="dxa"/>
            <w:vAlign w:val="center"/>
          </w:tcPr>
          <w:p>
            <w:pPr>
              <w:pStyle w:val="4"/>
            </w:pPr>
            <w:r>
              <w:t>1401.65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w:t>
            </w:r>
          </w:p>
        </w:tc>
        <w:tc>
          <w:tcPr>
            <w:tcW w:w="992" w:type="dxa"/>
            <w:vAlign w:val="center"/>
          </w:tcPr>
          <w:p>
            <w:pPr>
              <w:pStyle w:val="2"/>
            </w:pPr>
            <w:r>
              <w:t>20104</w:t>
            </w:r>
          </w:p>
        </w:tc>
        <w:tc>
          <w:tcPr>
            <w:tcW w:w="1559" w:type="dxa"/>
            <w:vAlign w:val="center"/>
          </w:tcPr>
          <w:p>
            <w:pPr>
              <w:pStyle w:val="2"/>
            </w:pPr>
            <w:r>
              <w:t>发展与改革事务</w:t>
            </w:r>
          </w:p>
        </w:tc>
        <w:tc>
          <w:tcPr>
            <w:tcW w:w="1134" w:type="dxa"/>
            <w:vAlign w:val="center"/>
          </w:tcPr>
          <w:p>
            <w:pPr>
              <w:pStyle w:val="4"/>
            </w:pPr>
            <w:r>
              <w:t>1401.65</w:t>
            </w:r>
          </w:p>
        </w:tc>
        <w:tc>
          <w:tcPr>
            <w:tcW w:w="1134" w:type="dxa"/>
            <w:vAlign w:val="center"/>
          </w:tcPr>
          <w:p>
            <w:pPr>
              <w:pStyle w:val="4"/>
            </w:pPr>
            <w:r>
              <w:t>1401.65</w:t>
            </w:r>
          </w:p>
        </w:tc>
        <w:tc>
          <w:tcPr>
            <w:tcW w:w="1134" w:type="dxa"/>
            <w:vAlign w:val="center"/>
          </w:tcPr>
          <w:p>
            <w:pPr>
              <w:pStyle w:val="4"/>
            </w:pPr>
            <w:r>
              <w:t>1401.65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w:t>
            </w:r>
          </w:p>
        </w:tc>
        <w:tc>
          <w:tcPr>
            <w:tcW w:w="992" w:type="dxa"/>
            <w:vAlign w:val="center"/>
          </w:tcPr>
          <w:p>
            <w:pPr>
              <w:pStyle w:val="2"/>
            </w:pPr>
            <w:r>
              <w:t>2010401</w:t>
            </w:r>
          </w:p>
        </w:tc>
        <w:tc>
          <w:tcPr>
            <w:tcW w:w="1559" w:type="dxa"/>
            <w:vAlign w:val="center"/>
          </w:tcPr>
          <w:p>
            <w:pPr>
              <w:pStyle w:val="2"/>
            </w:pPr>
            <w:r>
              <w:t>行政运行</w:t>
            </w:r>
          </w:p>
        </w:tc>
        <w:tc>
          <w:tcPr>
            <w:tcW w:w="1134" w:type="dxa"/>
            <w:vAlign w:val="center"/>
          </w:tcPr>
          <w:p>
            <w:pPr>
              <w:pStyle w:val="4"/>
            </w:pPr>
            <w:r>
              <w:t>1201.65</w:t>
            </w:r>
          </w:p>
        </w:tc>
        <w:tc>
          <w:tcPr>
            <w:tcW w:w="1134" w:type="dxa"/>
            <w:vAlign w:val="center"/>
          </w:tcPr>
          <w:p>
            <w:pPr>
              <w:pStyle w:val="4"/>
            </w:pPr>
            <w:r>
              <w:t>1201.65</w:t>
            </w:r>
          </w:p>
        </w:tc>
        <w:tc>
          <w:tcPr>
            <w:tcW w:w="1134" w:type="dxa"/>
            <w:vAlign w:val="center"/>
          </w:tcPr>
          <w:p>
            <w:pPr>
              <w:pStyle w:val="4"/>
            </w:pPr>
            <w:r>
              <w:t>1201.65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5</w:t>
            </w:r>
          </w:p>
        </w:tc>
        <w:tc>
          <w:tcPr>
            <w:tcW w:w="992" w:type="dxa"/>
            <w:vAlign w:val="center"/>
          </w:tcPr>
          <w:p>
            <w:pPr>
              <w:pStyle w:val="2"/>
            </w:pPr>
            <w:r>
              <w:t>2010406</w:t>
            </w:r>
          </w:p>
        </w:tc>
        <w:tc>
          <w:tcPr>
            <w:tcW w:w="1559" w:type="dxa"/>
            <w:vAlign w:val="center"/>
          </w:tcPr>
          <w:p>
            <w:pPr>
              <w:pStyle w:val="2"/>
            </w:pPr>
            <w:r>
              <w:t>社会事业发展规划</w:t>
            </w:r>
          </w:p>
        </w:tc>
        <w:tc>
          <w:tcPr>
            <w:tcW w:w="1134" w:type="dxa"/>
            <w:vAlign w:val="center"/>
          </w:tcPr>
          <w:p>
            <w:pPr>
              <w:pStyle w:val="4"/>
            </w:pPr>
            <w:r>
              <w:t>200.00</w:t>
            </w:r>
          </w:p>
        </w:tc>
        <w:tc>
          <w:tcPr>
            <w:tcW w:w="1134" w:type="dxa"/>
            <w:vAlign w:val="center"/>
          </w:tcPr>
          <w:p>
            <w:pPr>
              <w:pStyle w:val="4"/>
            </w:pPr>
            <w:r>
              <w:t>200.00</w:t>
            </w:r>
          </w:p>
        </w:tc>
        <w:tc>
          <w:tcPr>
            <w:tcW w:w="1134" w:type="dxa"/>
            <w:vAlign w:val="center"/>
          </w:tcPr>
          <w:p>
            <w:pPr>
              <w:pStyle w:val="4"/>
            </w:pPr>
            <w:r>
              <w:t>200.00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6</w:t>
            </w:r>
          </w:p>
        </w:tc>
        <w:tc>
          <w:tcPr>
            <w:tcW w:w="992" w:type="dxa"/>
            <w:vAlign w:val="center"/>
          </w:tcPr>
          <w:p>
            <w:pPr>
              <w:pStyle w:val="2"/>
            </w:pPr>
            <w:r>
              <w:t>206</w:t>
            </w:r>
          </w:p>
        </w:tc>
        <w:tc>
          <w:tcPr>
            <w:tcW w:w="1559" w:type="dxa"/>
            <w:vAlign w:val="center"/>
          </w:tcPr>
          <w:p>
            <w:pPr>
              <w:pStyle w:val="2"/>
            </w:pPr>
            <w:r>
              <w:t>科学技术支出</w:t>
            </w:r>
          </w:p>
        </w:tc>
        <w:tc>
          <w:tcPr>
            <w:tcW w:w="1134" w:type="dxa"/>
            <w:vAlign w:val="center"/>
          </w:tcPr>
          <w:p>
            <w:pPr>
              <w:pStyle w:val="4"/>
            </w:pPr>
            <w:r>
              <w:t>210.26</w:t>
            </w:r>
          </w:p>
        </w:tc>
        <w:tc>
          <w:tcPr>
            <w:tcW w:w="1134" w:type="dxa"/>
            <w:vAlign w:val="center"/>
          </w:tcPr>
          <w:p>
            <w:pPr>
              <w:pStyle w:val="4"/>
            </w:pPr>
            <w:r>
              <w:t>210.26</w:t>
            </w:r>
          </w:p>
        </w:tc>
        <w:tc>
          <w:tcPr>
            <w:tcW w:w="1134" w:type="dxa"/>
            <w:vAlign w:val="center"/>
          </w:tcPr>
          <w:p>
            <w:pPr>
              <w:pStyle w:val="4"/>
            </w:pPr>
            <w:r>
              <w:t>210.26</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7</w:t>
            </w:r>
          </w:p>
        </w:tc>
        <w:tc>
          <w:tcPr>
            <w:tcW w:w="992" w:type="dxa"/>
            <w:vAlign w:val="center"/>
          </w:tcPr>
          <w:p>
            <w:pPr>
              <w:pStyle w:val="2"/>
            </w:pPr>
            <w:r>
              <w:t>20604</w:t>
            </w:r>
          </w:p>
        </w:tc>
        <w:tc>
          <w:tcPr>
            <w:tcW w:w="1559" w:type="dxa"/>
            <w:vAlign w:val="center"/>
          </w:tcPr>
          <w:p>
            <w:pPr>
              <w:pStyle w:val="2"/>
            </w:pPr>
            <w:r>
              <w:t>技术研究与开发</w:t>
            </w:r>
          </w:p>
        </w:tc>
        <w:tc>
          <w:tcPr>
            <w:tcW w:w="1134" w:type="dxa"/>
            <w:vAlign w:val="center"/>
          </w:tcPr>
          <w:p>
            <w:pPr>
              <w:pStyle w:val="4"/>
            </w:pPr>
            <w:r>
              <w:t>50.00</w:t>
            </w:r>
          </w:p>
        </w:tc>
        <w:tc>
          <w:tcPr>
            <w:tcW w:w="1134" w:type="dxa"/>
            <w:vAlign w:val="center"/>
          </w:tcPr>
          <w:p>
            <w:pPr>
              <w:pStyle w:val="4"/>
            </w:pPr>
            <w:r>
              <w:t>50.00</w:t>
            </w:r>
          </w:p>
        </w:tc>
        <w:tc>
          <w:tcPr>
            <w:tcW w:w="1134" w:type="dxa"/>
            <w:vAlign w:val="center"/>
          </w:tcPr>
          <w:p>
            <w:pPr>
              <w:pStyle w:val="4"/>
            </w:pPr>
            <w:r>
              <w:t>50.00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8</w:t>
            </w:r>
          </w:p>
        </w:tc>
        <w:tc>
          <w:tcPr>
            <w:tcW w:w="992" w:type="dxa"/>
            <w:vAlign w:val="center"/>
          </w:tcPr>
          <w:p>
            <w:pPr>
              <w:pStyle w:val="2"/>
            </w:pPr>
            <w:r>
              <w:t>2060404</w:t>
            </w:r>
          </w:p>
        </w:tc>
        <w:tc>
          <w:tcPr>
            <w:tcW w:w="1559" w:type="dxa"/>
            <w:vAlign w:val="center"/>
          </w:tcPr>
          <w:p>
            <w:pPr>
              <w:pStyle w:val="2"/>
            </w:pPr>
            <w:r>
              <w:t>科技成果转化与扩散</w:t>
            </w:r>
          </w:p>
        </w:tc>
        <w:tc>
          <w:tcPr>
            <w:tcW w:w="1134" w:type="dxa"/>
            <w:vAlign w:val="center"/>
          </w:tcPr>
          <w:p>
            <w:pPr>
              <w:pStyle w:val="4"/>
            </w:pPr>
            <w:r>
              <w:t>50.00</w:t>
            </w:r>
          </w:p>
        </w:tc>
        <w:tc>
          <w:tcPr>
            <w:tcW w:w="1134" w:type="dxa"/>
            <w:vAlign w:val="center"/>
          </w:tcPr>
          <w:p>
            <w:pPr>
              <w:pStyle w:val="4"/>
            </w:pPr>
            <w:r>
              <w:t>50.00</w:t>
            </w:r>
          </w:p>
        </w:tc>
        <w:tc>
          <w:tcPr>
            <w:tcW w:w="1134" w:type="dxa"/>
            <w:vAlign w:val="center"/>
          </w:tcPr>
          <w:p>
            <w:pPr>
              <w:pStyle w:val="4"/>
            </w:pPr>
            <w:r>
              <w:t>50.00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9</w:t>
            </w:r>
          </w:p>
        </w:tc>
        <w:tc>
          <w:tcPr>
            <w:tcW w:w="992" w:type="dxa"/>
            <w:vAlign w:val="center"/>
          </w:tcPr>
          <w:p>
            <w:pPr>
              <w:pStyle w:val="2"/>
            </w:pPr>
            <w:r>
              <w:t>20605</w:t>
            </w:r>
          </w:p>
        </w:tc>
        <w:tc>
          <w:tcPr>
            <w:tcW w:w="1559" w:type="dxa"/>
            <w:vAlign w:val="center"/>
          </w:tcPr>
          <w:p>
            <w:pPr>
              <w:pStyle w:val="2"/>
            </w:pPr>
            <w:r>
              <w:t>科技条件与服务</w:t>
            </w:r>
          </w:p>
        </w:tc>
        <w:tc>
          <w:tcPr>
            <w:tcW w:w="1134" w:type="dxa"/>
            <w:vAlign w:val="center"/>
          </w:tcPr>
          <w:p>
            <w:pPr>
              <w:pStyle w:val="4"/>
            </w:pPr>
            <w:r>
              <w:t>20.00</w:t>
            </w:r>
          </w:p>
        </w:tc>
        <w:tc>
          <w:tcPr>
            <w:tcW w:w="1134" w:type="dxa"/>
            <w:vAlign w:val="center"/>
          </w:tcPr>
          <w:p>
            <w:pPr>
              <w:pStyle w:val="4"/>
            </w:pPr>
            <w:r>
              <w:t>20.00</w:t>
            </w:r>
          </w:p>
        </w:tc>
        <w:tc>
          <w:tcPr>
            <w:tcW w:w="1134" w:type="dxa"/>
            <w:vAlign w:val="center"/>
          </w:tcPr>
          <w:p>
            <w:pPr>
              <w:pStyle w:val="4"/>
            </w:pPr>
            <w:r>
              <w:t>20.00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10</w:t>
            </w:r>
          </w:p>
        </w:tc>
        <w:tc>
          <w:tcPr>
            <w:tcW w:w="992" w:type="dxa"/>
            <w:vAlign w:val="center"/>
          </w:tcPr>
          <w:p>
            <w:pPr>
              <w:pStyle w:val="2"/>
            </w:pPr>
            <w:r>
              <w:t>2060502</w:t>
            </w:r>
          </w:p>
        </w:tc>
        <w:tc>
          <w:tcPr>
            <w:tcW w:w="1559" w:type="dxa"/>
            <w:vAlign w:val="center"/>
          </w:tcPr>
          <w:p>
            <w:pPr>
              <w:pStyle w:val="2"/>
            </w:pPr>
            <w:r>
              <w:t>技术创新服务体系</w:t>
            </w:r>
          </w:p>
        </w:tc>
        <w:tc>
          <w:tcPr>
            <w:tcW w:w="1134" w:type="dxa"/>
            <w:vAlign w:val="center"/>
          </w:tcPr>
          <w:p>
            <w:pPr>
              <w:pStyle w:val="4"/>
            </w:pPr>
            <w:r>
              <w:t>20.00</w:t>
            </w:r>
          </w:p>
        </w:tc>
        <w:tc>
          <w:tcPr>
            <w:tcW w:w="1134" w:type="dxa"/>
            <w:vAlign w:val="center"/>
          </w:tcPr>
          <w:p>
            <w:pPr>
              <w:pStyle w:val="4"/>
            </w:pPr>
            <w:r>
              <w:t>20.00</w:t>
            </w:r>
          </w:p>
        </w:tc>
        <w:tc>
          <w:tcPr>
            <w:tcW w:w="1134" w:type="dxa"/>
            <w:vAlign w:val="center"/>
          </w:tcPr>
          <w:p>
            <w:pPr>
              <w:pStyle w:val="4"/>
            </w:pPr>
            <w:r>
              <w:t>20.00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11</w:t>
            </w:r>
          </w:p>
        </w:tc>
        <w:tc>
          <w:tcPr>
            <w:tcW w:w="992" w:type="dxa"/>
            <w:vAlign w:val="center"/>
          </w:tcPr>
          <w:p>
            <w:pPr>
              <w:pStyle w:val="2"/>
            </w:pPr>
            <w:r>
              <w:t>20699</w:t>
            </w:r>
          </w:p>
        </w:tc>
        <w:tc>
          <w:tcPr>
            <w:tcW w:w="1559" w:type="dxa"/>
            <w:vAlign w:val="center"/>
          </w:tcPr>
          <w:p>
            <w:pPr>
              <w:pStyle w:val="2"/>
            </w:pPr>
            <w:r>
              <w:t>其他科学技术支出</w:t>
            </w:r>
          </w:p>
        </w:tc>
        <w:tc>
          <w:tcPr>
            <w:tcW w:w="1134" w:type="dxa"/>
            <w:vAlign w:val="center"/>
          </w:tcPr>
          <w:p>
            <w:pPr>
              <w:pStyle w:val="4"/>
            </w:pPr>
            <w:r>
              <w:t>140.26</w:t>
            </w:r>
          </w:p>
        </w:tc>
        <w:tc>
          <w:tcPr>
            <w:tcW w:w="1134" w:type="dxa"/>
            <w:vAlign w:val="center"/>
          </w:tcPr>
          <w:p>
            <w:pPr>
              <w:pStyle w:val="4"/>
            </w:pPr>
            <w:r>
              <w:t>140.26</w:t>
            </w:r>
          </w:p>
        </w:tc>
        <w:tc>
          <w:tcPr>
            <w:tcW w:w="1134" w:type="dxa"/>
            <w:vAlign w:val="center"/>
          </w:tcPr>
          <w:p>
            <w:pPr>
              <w:pStyle w:val="4"/>
            </w:pPr>
            <w:r>
              <w:t>140.26</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12</w:t>
            </w:r>
          </w:p>
        </w:tc>
        <w:tc>
          <w:tcPr>
            <w:tcW w:w="992" w:type="dxa"/>
            <w:vAlign w:val="center"/>
          </w:tcPr>
          <w:p>
            <w:pPr>
              <w:pStyle w:val="2"/>
            </w:pPr>
            <w:r>
              <w:t>2069999</w:t>
            </w:r>
          </w:p>
        </w:tc>
        <w:tc>
          <w:tcPr>
            <w:tcW w:w="1559" w:type="dxa"/>
            <w:vAlign w:val="center"/>
          </w:tcPr>
          <w:p>
            <w:pPr>
              <w:pStyle w:val="2"/>
            </w:pPr>
            <w:r>
              <w:t>其他科学技术支出</w:t>
            </w:r>
          </w:p>
        </w:tc>
        <w:tc>
          <w:tcPr>
            <w:tcW w:w="1134" w:type="dxa"/>
            <w:vAlign w:val="center"/>
          </w:tcPr>
          <w:p>
            <w:pPr>
              <w:pStyle w:val="4"/>
            </w:pPr>
            <w:r>
              <w:t>140.26</w:t>
            </w:r>
          </w:p>
        </w:tc>
        <w:tc>
          <w:tcPr>
            <w:tcW w:w="1134" w:type="dxa"/>
            <w:vAlign w:val="center"/>
          </w:tcPr>
          <w:p>
            <w:pPr>
              <w:pStyle w:val="4"/>
            </w:pPr>
            <w:r>
              <w:t>140.26</w:t>
            </w:r>
          </w:p>
        </w:tc>
        <w:tc>
          <w:tcPr>
            <w:tcW w:w="1134" w:type="dxa"/>
            <w:vAlign w:val="center"/>
          </w:tcPr>
          <w:p>
            <w:pPr>
              <w:pStyle w:val="4"/>
            </w:pPr>
            <w:r>
              <w:t>140.26</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13</w:t>
            </w:r>
          </w:p>
        </w:tc>
        <w:tc>
          <w:tcPr>
            <w:tcW w:w="992" w:type="dxa"/>
            <w:vAlign w:val="center"/>
          </w:tcPr>
          <w:p>
            <w:pPr>
              <w:pStyle w:val="2"/>
            </w:pPr>
            <w:r>
              <w:t>208</w:t>
            </w:r>
          </w:p>
        </w:tc>
        <w:tc>
          <w:tcPr>
            <w:tcW w:w="1559" w:type="dxa"/>
            <w:vAlign w:val="center"/>
          </w:tcPr>
          <w:p>
            <w:pPr>
              <w:pStyle w:val="2"/>
            </w:pPr>
            <w:r>
              <w:t>社会保障和就业支出</w:t>
            </w:r>
          </w:p>
        </w:tc>
        <w:tc>
          <w:tcPr>
            <w:tcW w:w="1134" w:type="dxa"/>
            <w:vAlign w:val="center"/>
          </w:tcPr>
          <w:p>
            <w:pPr>
              <w:pStyle w:val="4"/>
            </w:pPr>
            <w:r>
              <w:t>240.72</w:t>
            </w:r>
          </w:p>
        </w:tc>
        <w:tc>
          <w:tcPr>
            <w:tcW w:w="1134" w:type="dxa"/>
            <w:vAlign w:val="center"/>
          </w:tcPr>
          <w:p>
            <w:pPr>
              <w:pStyle w:val="4"/>
            </w:pPr>
            <w:r>
              <w:t>240.72</w:t>
            </w:r>
          </w:p>
        </w:tc>
        <w:tc>
          <w:tcPr>
            <w:tcW w:w="1134" w:type="dxa"/>
            <w:vAlign w:val="center"/>
          </w:tcPr>
          <w:p>
            <w:pPr>
              <w:pStyle w:val="4"/>
            </w:pPr>
            <w:r>
              <w:t>240.72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14</w:t>
            </w:r>
          </w:p>
        </w:tc>
        <w:tc>
          <w:tcPr>
            <w:tcW w:w="992" w:type="dxa"/>
            <w:vAlign w:val="center"/>
          </w:tcPr>
          <w:p>
            <w:pPr>
              <w:pStyle w:val="2"/>
            </w:pPr>
            <w:r>
              <w:t>20805</w:t>
            </w:r>
          </w:p>
        </w:tc>
        <w:tc>
          <w:tcPr>
            <w:tcW w:w="1559" w:type="dxa"/>
            <w:vAlign w:val="center"/>
          </w:tcPr>
          <w:p>
            <w:pPr>
              <w:pStyle w:val="2"/>
            </w:pPr>
            <w:r>
              <w:t>行政事业单位养老支出</w:t>
            </w:r>
          </w:p>
        </w:tc>
        <w:tc>
          <w:tcPr>
            <w:tcW w:w="1134" w:type="dxa"/>
            <w:vAlign w:val="center"/>
          </w:tcPr>
          <w:p>
            <w:pPr>
              <w:pStyle w:val="4"/>
            </w:pPr>
            <w:r>
              <w:t>212.81</w:t>
            </w:r>
          </w:p>
        </w:tc>
        <w:tc>
          <w:tcPr>
            <w:tcW w:w="1134" w:type="dxa"/>
            <w:vAlign w:val="center"/>
          </w:tcPr>
          <w:p>
            <w:pPr>
              <w:pStyle w:val="4"/>
            </w:pPr>
            <w:r>
              <w:t>212.81</w:t>
            </w:r>
          </w:p>
        </w:tc>
        <w:tc>
          <w:tcPr>
            <w:tcW w:w="1134" w:type="dxa"/>
            <w:vAlign w:val="center"/>
          </w:tcPr>
          <w:p>
            <w:pPr>
              <w:pStyle w:val="4"/>
            </w:pPr>
            <w:r>
              <w:t>212.81</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15</w:t>
            </w:r>
          </w:p>
        </w:tc>
        <w:tc>
          <w:tcPr>
            <w:tcW w:w="992" w:type="dxa"/>
            <w:vAlign w:val="center"/>
          </w:tcPr>
          <w:p>
            <w:pPr>
              <w:pStyle w:val="2"/>
            </w:pPr>
            <w:r>
              <w:t>2080501</w:t>
            </w:r>
          </w:p>
        </w:tc>
        <w:tc>
          <w:tcPr>
            <w:tcW w:w="1559" w:type="dxa"/>
            <w:vAlign w:val="center"/>
          </w:tcPr>
          <w:p>
            <w:pPr>
              <w:pStyle w:val="2"/>
            </w:pPr>
            <w:r>
              <w:t>行政单位离退休</w:t>
            </w:r>
          </w:p>
        </w:tc>
        <w:tc>
          <w:tcPr>
            <w:tcW w:w="1134" w:type="dxa"/>
            <w:vAlign w:val="center"/>
          </w:tcPr>
          <w:p>
            <w:pPr>
              <w:pStyle w:val="4"/>
            </w:pPr>
            <w:r>
              <w:t>91.16</w:t>
            </w:r>
          </w:p>
        </w:tc>
        <w:tc>
          <w:tcPr>
            <w:tcW w:w="1134" w:type="dxa"/>
            <w:vAlign w:val="center"/>
          </w:tcPr>
          <w:p>
            <w:pPr>
              <w:pStyle w:val="4"/>
            </w:pPr>
            <w:r>
              <w:t>91.16</w:t>
            </w:r>
          </w:p>
        </w:tc>
        <w:tc>
          <w:tcPr>
            <w:tcW w:w="1134" w:type="dxa"/>
            <w:vAlign w:val="center"/>
          </w:tcPr>
          <w:p>
            <w:pPr>
              <w:pStyle w:val="4"/>
            </w:pPr>
            <w:r>
              <w:t>91.16</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16</w:t>
            </w:r>
          </w:p>
        </w:tc>
        <w:tc>
          <w:tcPr>
            <w:tcW w:w="992" w:type="dxa"/>
            <w:vAlign w:val="center"/>
          </w:tcPr>
          <w:p>
            <w:pPr>
              <w:pStyle w:val="2"/>
            </w:pPr>
            <w:r>
              <w:t>2080505</w:t>
            </w:r>
          </w:p>
        </w:tc>
        <w:tc>
          <w:tcPr>
            <w:tcW w:w="1559" w:type="dxa"/>
            <w:vAlign w:val="center"/>
          </w:tcPr>
          <w:p>
            <w:pPr>
              <w:pStyle w:val="2"/>
            </w:pPr>
            <w:r>
              <w:t>机关事业单位基本养老保险缴费支出</w:t>
            </w:r>
          </w:p>
        </w:tc>
        <w:tc>
          <w:tcPr>
            <w:tcW w:w="1134" w:type="dxa"/>
            <w:vAlign w:val="center"/>
          </w:tcPr>
          <w:p>
            <w:pPr>
              <w:pStyle w:val="4"/>
            </w:pPr>
            <w:r>
              <w:t>121.65</w:t>
            </w:r>
          </w:p>
        </w:tc>
        <w:tc>
          <w:tcPr>
            <w:tcW w:w="1134" w:type="dxa"/>
            <w:vAlign w:val="center"/>
          </w:tcPr>
          <w:p>
            <w:pPr>
              <w:pStyle w:val="4"/>
            </w:pPr>
            <w:r>
              <w:t>121.65</w:t>
            </w:r>
          </w:p>
        </w:tc>
        <w:tc>
          <w:tcPr>
            <w:tcW w:w="1134" w:type="dxa"/>
            <w:vAlign w:val="center"/>
          </w:tcPr>
          <w:p>
            <w:pPr>
              <w:pStyle w:val="4"/>
            </w:pPr>
            <w:r>
              <w:t>121.65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17</w:t>
            </w:r>
          </w:p>
        </w:tc>
        <w:tc>
          <w:tcPr>
            <w:tcW w:w="992" w:type="dxa"/>
            <w:vAlign w:val="center"/>
          </w:tcPr>
          <w:p>
            <w:pPr>
              <w:pStyle w:val="2"/>
            </w:pPr>
            <w:r>
              <w:t>20808</w:t>
            </w:r>
          </w:p>
        </w:tc>
        <w:tc>
          <w:tcPr>
            <w:tcW w:w="1559" w:type="dxa"/>
            <w:vAlign w:val="center"/>
          </w:tcPr>
          <w:p>
            <w:pPr>
              <w:pStyle w:val="2"/>
            </w:pPr>
            <w:r>
              <w:t>抚恤</w:t>
            </w:r>
          </w:p>
        </w:tc>
        <w:tc>
          <w:tcPr>
            <w:tcW w:w="1134" w:type="dxa"/>
            <w:vAlign w:val="center"/>
          </w:tcPr>
          <w:p>
            <w:pPr>
              <w:pStyle w:val="4"/>
            </w:pPr>
            <w:r>
              <w:t>27.91</w:t>
            </w:r>
          </w:p>
        </w:tc>
        <w:tc>
          <w:tcPr>
            <w:tcW w:w="1134" w:type="dxa"/>
            <w:vAlign w:val="center"/>
          </w:tcPr>
          <w:p>
            <w:pPr>
              <w:pStyle w:val="4"/>
            </w:pPr>
            <w:r>
              <w:t>27.91</w:t>
            </w:r>
          </w:p>
        </w:tc>
        <w:tc>
          <w:tcPr>
            <w:tcW w:w="1134" w:type="dxa"/>
            <w:vAlign w:val="center"/>
          </w:tcPr>
          <w:p>
            <w:pPr>
              <w:pStyle w:val="4"/>
            </w:pPr>
            <w:r>
              <w:t>27.91</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18</w:t>
            </w:r>
          </w:p>
        </w:tc>
        <w:tc>
          <w:tcPr>
            <w:tcW w:w="992" w:type="dxa"/>
            <w:vAlign w:val="center"/>
          </w:tcPr>
          <w:p>
            <w:pPr>
              <w:pStyle w:val="2"/>
            </w:pPr>
            <w:r>
              <w:t>2080801</w:t>
            </w:r>
          </w:p>
        </w:tc>
        <w:tc>
          <w:tcPr>
            <w:tcW w:w="1559" w:type="dxa"/>
            <w:vAlign w:val="center"/>
          </w:tcPr>
          <w:p>
            <w:pPr>
              <w:pStyle w:val="2"/>
            </w:pPr>
            <w:r>
              <w:t>死亡抚恤</w:t>
            </w:r>
          </w:p>
        </w:tc>
        <w:tc>
          <w:tcPr>
            <w:tcW w:w="1134" w:type="dxa"/>
            <w:vAlign w:val="center"/>
          </w:tcPr>
          <w:p>
            <w:pPr>
              <w:pStyle w:val="4"/>
            </w:pPr>
            <w:r>
              <w:t>2.02</w:t>
            </w:r>
          </w:p>
        </w:tc>
        <w:tc>
          <w:tcPr>
            <w:tcW w:w="1134" w:type="dxa"/>
            <w:vAlign w:val="center"/>
          </w:tcPr>
          <w:p>
            <w:pPr>
              <w:pStyle w:val="4"/>
            </w:pPr>
            <w:r>
              <w:t>2.02</w:t>
            </w:r>
          </w:p>
        </w:tc>
        <w:tc>
          <w:tcPr>
            <w:tcW w:w="1134" w:type="dxa"/>
            <w:vAlign w:val="center"/>
          </w:tcPr>
          <w:p>
            <w:pPr>
              <w:pStyle w:val="4"/>
            </w:pPr>
            <w:r>
              <w:t>2.02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19</w:t>
            </w:r>
          </w:p>
        </w:tc>
        <w:tc>
          <w:tcPr>
            <w:tcW w:w="992" w:type="dxa"/>
            <w:vAlign w:val="center"/>
          </w:tcPr>
          <w:p>
            <w:pPr>
              <w:pStyle w:val="2"/>
            </w:pPr>
            <w:r>
              <w:t>2080802</w:t>
            </w:r>
          </w:p>
        </w:tc>
        <w:tc>
          <w:tcPr>
            <w:tcW w:w="1559" w:type="dxa"/>
            <w:vAlign w:val="center"/>
          </w:tcPr>
          <w:p>
            <w:pPr>
              <w:pStyle w:val="2"/>
            </w:pPr>
            <w:r>
              <w:t>伤残抚恤</w:t>
            </w:r>
          </w:p>
        </w:tc>
        <w:tc>
          <w:tcPr>
            <w:tcW w:w="1134" w:type="dxa"/>
            <w:vAlign w:val="center"/>
          </w:tcPr>
          <w:p>
            <w:pPr>
              <w:pStyle w:val="4"/>
            </w:pPr>
            <w:r>
              <w:t>25.90</w:t>
            </w:r>
          </w:p>
        </w:tc>
        <w:tc>
          <w:tcPr>
            <w:tcW w:w="1134" w:type="dxa"/>
            <w:vAlign w:val="center"/>
          </w:tcPr>
          <w:p>
            <w:pPr>
              <w:pStyle w:val="4"/>
            </w:pPr>
            <w:r>
              <w:t>25.90</w:t>
            </w:r>
          </w:p>
        </w:tc>
        <w:tc>
          <w:tcPr>
            <w:tcW w:w="1134" w:type="dxa"/>
            <w:vAlign w:val="center"/>
          </w:tcPr>
          <w:p>
            <w:pPr>
              <w:pStyle w:val="4"/>
            </w:pPr>
            <w:r>
              <w:t>25.90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20</w:t>
            </w:r>
          </w:p>
        </w:tc>
        <w:tc>
          <w:tcPr>
            <w:tcW w:w="992" w:type="dxa"/>
            <w:vAlign w:val="center"/>
          </w:tcPr>
          <w:p>
            <w:pPr>
              <w:pStyle w:val="2"/>
            </w:pPr>
            <w:r>
              <w:t>210</w:t>
            </w:r>
          </w:p>
        </w:tc>
        <w:tc>
          <w:tcPr>
            <w:tcW w:w="1559" w:type="dxa"/>
            <w:vAlign w:val="center"/>
          </w:tcPr>
          <w:p>
            <w:pPr>
              <w:pStyle w:val="2"/>
            </w:pPr>
            <w:r>
              <w:t>卫生健康支出</w:t>
            </w:r>
          </w:p>
        </w:tc>
        <w:tc>
          <w:tcPr>
            <w:tcW w:w="1134" w:type="dxa"/>
            <w:vAlign w:val="center"/>
          </w:tcPr>
          <w:p>
            <w:pPr>
              <w:pStyle w:val="4"/>
            </w:pPr>
            <w:r>
              <w:t>68.28</w:t>
            </w:r>
          </w:p>
        </w:tc>
        <w:tc>
          <w:tcPr>
            <w:tcW w:w="1134" w:type="dxa"/>
            <w:vAlign w:val="center"/>
          </w:tcPr>
          <w:p>
            <w:pPr>
              <w:pStyle w:val="4"/>
            </w:pPr>
            <w:r>
              <w:t>68.28</w:t>
            </w:r>
          </w:p>
        </w:tc>
        <w:tc>
          <w:tcPr>
            <w:tcW w:w="1134" w:type="dxa"/>
            <w:vAlign w:val="center"/>
          </w:tcPr>
          <w:p>
            <w:pPr>
              <w:pStyle w:val="4"/>
            </w:pPr>
            <w:r>
              <w:t>68.28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21</w:t>
            </w:r>
          </w:p>
        </w:tc>
        <w:tc>
          <w:tcPr>
            <w:tcW w:w="992" w:type="dxa"/>
            <w:vAlign w:val="center"/>
          </w:tcPr>
          <w:p>
            <w:pPr>
              <w:pStyle w:val="2"/>
            </w:pPr>
            <w:r>
              <w:t>21011</w:t>
            </w:r>
          </w:p>
        </w:tc>
        <w:tc>
          <w:tcPr>
            <w:tcW w:w="1559" w:type="dxa"/>
            <w:vAlign w:val="center"/>
          </w:tcPr>
          <w:p>
            <w:pPr>
              <w:pStyle w:val="2"/>
            </w:pPr>
            <w:r>
              <w:t>行政事业单位医疗</w:t>
            </w:r>
          </w:p>
        </w:tc>
        <w:tc>
          <w:tcPr>
            <w:tcW w:w="1134" w:type="dxa"/>
            <w:vAlign w:val="center"/>
          </w:tcPr>
          <w:p>
            <w:pPr>
              <w:pStyle w:val="4"/>
            </w:pPr>
            <w:r>
              <w:t>68.28</w:t>
            </w:r>
          </w:p>
        </w:tc>
        <w:tc>
          <w:tcPr>
            <w:tcW w:w="1134" w:type="dxa"/>
            <w:vAlign w:val="center"/>
          </w:tcPr>
          <w:p>
            <w:pPr>
              <w:pStyle w:val="4"/>
            </w:pPr>
            <w:r>
              <w:t>68.28</w:t>
            </w:r>
          </w:p>
        </w:tc>
        <w:tc>
          <w:tcPr>
            <w:tcW w:w="1134" w:type="dxa"/>
            <w:vAlign w:val="center"/>
          </w:tcPr>
          <w:p>
            <w:pPr>
              <w:pStyle w:val="4"/>
            </w:pPr>
            <w:r>
              <w:t>68.28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22</w:t>
            </w:r>
          </w:p>
        </w:tc>
        <w:tc>
          <w:tcPr>
            <w:tcW w:w="992" w:type="dxa"/>
            <w:vAlign w:val="center"/>
          </w:tcPr>
          <w:p>
            <w:pPr>
              <w:pStyle w:val="2"/>
            </w:pPr>
            <w:r>
              <w:t>2101101</w:t>
            </w:r>
          </w:p>
        </w:tc>
        <w:tc>
          <w:tcPr>
            <w:tcW w:w="1559" w:type="dxa"/>
            <w:vAlign w:val="center"/>
          </w:tcPr>
          <w:p>
            <w:pPr>
              <w:pStyle w:val="2"/>
            </w:pPr>
            <w:r>
              <w:t>行政单位医疗</w:t>
            </w:r>
          </w:p>
        </w:tc>
        <w:tc>
          <w:tcPr>
            <w:tcW w:w="1134" w:type="dxa"/>
            <w:vAlign w:val="center"/>
          </w:tcPr>
          <w:p>
            <w:pPr>
              <w:pStyle w:val="4"/>
            </w:pPr>
            <w:r>
              <w:t>68.28</w:t>
            </w:r>
          </w:p>
        </w:tc>
        <w:tc>
          <w:tcPr>
            <w:tcW w:w="1134" w:type="dxa"/>
            <w:vAlign w:val="center"/>
          </w:tcPr>
          <w:p>
            <w:pPr>
              <w:pStyle w:val="4"/>
            </w:pPr>
            <w:r>
              <w:t>68.28</w:t>
            </w:r>
          </w:p>
        </w:tc>
        <w:tc>
          <w:tcPr>
            <w:tcW w:w="1134" w:type="dxa"/>
            <w:vAlign w:val="center"/>
          </w:tcPr>
          <w:p>
            <w:pPr>
              <w:pStyle w:val="4"/>
            </w:pPr>
            <w:r>
              <w:t>68.28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23</w:t>
            </w:r>
          </w:p>
        </w:tc>
        <w:tc>
          <w:tcPr>
            <w:tcW w:w="992" w:type="dxa"/>
            <w:vAlign w:val="center"/>
          </w:tcPr>
          <w:p>
            <w:pPr>
              <w:pStyle w:val="2"/>
            </w:pPr>
            <w:r>
              <w:t>213</w:t>
            </w:r>
          </w:p>
        </w:tc>
        <w:tc>
          <w:tcPr>
            <w:tcW w:w="1559" w:type="dxa"/>
            <w:vAlign w:val="center"/>
          </w:tcPr>
          <w:p>
            <w:pPr>
              <w:pStyle w:val="2"/>
            </w:pPr>
            <w:r>
              <w:t>农林水支出</w:t>
            </w:r>
          </w:p>
        </w:tc>
        <w:tc>
          <w:tcPr>
            <w:tcW w:w="1134" w:type="dxa"/>
            <w:vAlign w:val="center"/>
          </w:tcPr>
          <w:p>
            <w:pPr>
              <w:pStyle w:val="4"/>
            </w:pPr>
            <w:r>
              <w:t>4915.00</w:t>
            </w:r>
          </w:p>
        </w:tc>
        <w:tc>
          <w:tcPr>
            <w:tcW w:w="1134" w:type="dxa"/>
            <w:vAlign w:val="center"/>
          </w:tcPr>
          <w:p>
            <w:pPr>
              <w:pStyle w:val="4"/>
            </w:pPr>
            <w:r>
              <w:t>3315.00</w:t>
            </w:r>
          </w:p>
        </w:tc>
        <w:tc>
          <w:tcPr>
            <w:tcW w:w="1134" w:type="dxa"/>
            <w:vAlign w:val="center"/>
          </w:tcPr>
          <w:p>
            <w:pPr>
              <w:pStyle w:val="4"/>
            </w:pPr>
            <w:r>
              <w:t>3315.00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1600.00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24</w:t>
            </w:r>
          </w:p>
        </w:tc>
        <w:tc>
          <w:tcPr>
            <w:tcW w:w="992" w:type="dxa"/>
            <w:vAlign w:val="center"/>
          </w:tcPr>
          <w:p>
            <w:pPr>
              <w:pStyle w:val="2"/>
            </w:pPr>
            <w:r>
              <w:t>21302</w:t>
            </w:r>
          </w:p>
        </w:tc>
        <w:tc>
          <w:tcPr>
            <w:tcW w:w="1559" w:type="dxa"/>
            <w:vAlign w:val="center"/>
          </w:tcPr>
          <w:p>
            <w:pPr>
              <w:pStyle w:val="2"/>
            </w:pPr>
            <w:r>
              <w:t>林业和草原</w:t>
            </w:r>
          </w:p>
        </w:tc>
        <w:tc>
          <w:tcPr>
            <w:tcW w:w="1134" w:type="dxa"/>
            <w:vAlign w:val="center"/>
          </w:tcPr>
          <w:p>
            <w:pPr>
              <w:pStyle w:val="4"/>
            </w:pPr>
            <w:r>
              <w:t>4635.00</w:t>
            </w:r>
          </w:p>
        </w:tc>
        <w:tc>
          <w:tcPr>
            <w:tcW w:w="1134" w:type="dxa"/>
            <w:vAlign w:val="center"/>
          </w:tcPr>
          <w:p>
            <w:pPr>
              <w:pStyle w:val="4"/>
            </w:pPr>
            <w:r>
              <w:t>3035.00</w:t>
            </w:r>
          </w:p>
        </w:tc>
        <w:tc>
          <w:tcPr>
            <w:tcW w:w="1134" w:type="dxa"/>
            <w:vAlign w:val="center"/>
          </w:tcPr>
          <w:p>
            <w:pPr>
              <w:pStyle w:val="4"/>
            </w:pPr>
            <w:r>
              <w:t>3035.00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1600.00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25</w:t>
            </w:r>
          </w:p>
        </w:tc>
        <w:tc>
          <w:tcPr>
            <w:tcW w:w="992" w:type="dxa"/>
            <w:vAlign w:val="center"/>
          </w:tcPr>
          <w:p>
            <w:pPr>
              <w:pStyle w:val="2"/>
            </w:pPr>
            <w:r>
              <w:t>2130205</w:t>
            </w:r>
          </w:p>
        </w:tc>
        <w:tc>
          <w:tcPr>
            <w:tcW w:w="1559" w:type="dxa"/>
            <w:vAlign w:val="center"/>
          </w:tcPr>
          <w:p>
            <w:pPr>
              <w:pStyle w:val="2"/>
            </w:pPr>
            <w:r>
              <w:t>森林资源培育</w:t>
            </w:r>
          </w:p>
        </w:tc>
        <w:tc>
          <w:tcPr>
            <w:tcW w:w="1134" w:type="dxa"/>
            <w:vAlign w:val="center"/>
          </w:tcPr>
          <w:p>
            <w:pPr>
              <w:pStyle w:val="4"/>
            </w:pPr>
            <w:r>
              <w:t>4635.00</w:t>
            </w:r>
          </w:p>
        </w:tc>
        <w:tc>
          <w:tcPr>
            <w:tcW w:w="1134" w:type="dxa"/>
            <w:vAlign w:val="center"/>
          </w:tcPr>
          <w:p>
            <w:pPr>
              <w:pStyle w:val="4"/>
            </w:pPr>
            <w:r>
              <w:t>3035.00</w:t>
            </w:r>
          </w:p>
        </w:tc>
        <w:tc>
          <w:tcPr>
            <w:tcW w:w="1134" w:type="dxa"/>
            <w:vAlign w:val="center"/>
          </w:tcPr>
          <w:p>
            <w:pPr>
              <w:pStyle w:val="4"/>
            </w:pPr>
            <w:r>
              <w:t>3035.00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1600.00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26</w:t>
            </w:r>
          </w:p>
        </w:tc>
        <w:tc>
          <w:tcPr>
            <w:tcW w:w="992" w:type="dxa"/>
            <w:vAlign w:val="center"/>
          </w:tcPr>
          <w:p>
            <w:pPr>
              <w:pStyle w:val="2"/>
            </w:pPr>
            <w:r>
              <w:t>21305</w:t>
            </w:r>
          </w:p>
        </w:tc>
        <w:tc>
          <w:tcPr>
            <w:tcW w:w="1559" w:type="dxa"/>
            <w:vAlign w:val="center"/>
          </w:tcPr>
          <w:p>
            <w:pPr>
              <w:pStyle w:val="2"/>
            </w:pPr>
            <w:r>
              <w:t>巩固拓展脱贫攻坚成果衔接乡村振兴</w:t>
            </w:r>
          </w:p>
        </w:tc>
        <w:tc>
          <w:tcPr>
            <w:tcW w:w="1134" w:type="dxa"/>
            <w:vAlign w:val="center"/>
          </w:tcPr>
          <w:p>
            <w:pPr>
              <w:pStyle w:val="4"/>
            </w:pPr>
            <w:r>
              <w:t>280.00</w:t>
            </w:r>
          </w:p>
        </w:tc>
        <w:tc>
          <w:tcPr>
            <w:tcW w:w="1134" w:type="dxa"/>
            <w:vAlign w:val="center"/>
          </w:tcPr>
          <w:p>
            <w:pPr>
              <w:pStyle w:val="4"/>
            </w:pPr>
            <w:r>
              <w:t>280.00</w:t>
            </w:r>
          </w:p>
        </w:tc>
        <w:tc>
          <w:tcPr>
            <w:tcW w:w="1134" w:type="dxa"/>
            <w:vAlign w:val="center"/>
          </w:tcPr>
          <w:p>
            <w:pPr>
              <w:pStyle w:val="4"/>
            </w:pPr>
            <w:r>
              <w:t>280.00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27</w:t>
            </w:r>
          </w:p>
        </w:tc>
        <w:tc>
          <w:tcPr>
            <w:tcW w:w="992" w:type="dxa"/>
            <w:vAlign w:val="center"/>
          </w:tcPr>
          <w:p>
            <w:pPr>
              <w:pStyle w:val="2"/>
            </w:pPr>
            <w:r>
              <w:t>2130599</w:t>
            </w:r>
          </w:p>
        </w:tc>
        <w:tc>
          <w:tcPr>
            <w:tcW w:w="1559" w:type="dxa"/>
            <w:vAlign w:val="center"/>
          </w:tcPr>
          <w:p>
            <w:pPr>
              <w:pStyle w:val="2"/>
            </w:pPr>
            <w:r>
              <w:t>其他巩固拓展脱贫攻坚成果衔接乡村振兴支出</w:t>
            </w:r>
          </w:p>
        </w:tc>
        <w:tc>
          <w:tcPr>
            <w:tcW w:w="1134" w:type="dxa"/>
            <w:vAlign w:val="center"/>
          </w:tcPr>
          <w:p>
            <w:pPr>
              <w:pStyle w:val="4"/>
            </w:pPr>
            <w:r>
              <w:t>280.00</w:t>
            </w:r>
          </w:p>
        </w:tc>
        <w:tc>
          <w:tcPr>
            <w:tcW w:w="1134" w:type="dxa"/>
            <w:vAlign w:val="center"/>
          </w:tcPr>
          <w:p>
            <w:pPr>
              <w:pStyle w:val="4"/>
            </w:pPr>
            <w:r>
              <w:t>280.00</w:t>
            </w:r>
          </w:p>
        </w:tc>
        <w:tc>
          <w:tcPr>
            <w:tcW w:w="1134" w:type="dxa"/>
            <w:vAlign w:val="center"/>
          </w:tcPr>
          <w:p>
            <w:pPr>
              <w:pStyle w:val="4"/>
            </w:pPr>
            <w:r>
              <w:t>280.00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28</w:t>
            </w:r>
          </w:p>
        </w:tc>
        <w:tc>
          <w:tcPr>
            <w:tcW w:w="992" w:type="dxa"/>
            <w:vAlign w:val="center"/>
          </w:tcPr>
          <w:p>
            <w:pPr>
              <w:pStyle w:val="2"/>
            </w:pPr>
            <w:r>
              <w:t>215</w:t>
            </w:r>
          </w:p>
        </w:tc>
        <w:tc>
          <w:tcPr>
            <w:tcW w:w="1559" w:type="dxa"/>
            <w:vAlign w:val="center"/>
          </w:tcPr>
          <w:p>
            <w:pPr>
              <w:pStyle w:val="2"/>
            </w:pPr>
            <w:r>
              <w:t>资源勘探工业信息等支出</w:t>
            </w:r>
          </w:p>
        </w:tc>
        <w:tc>
          <w:tcPr>
            <w:tcW w:w="1134" w:type="dxa"/>
            <w:vAlign w:val="center"/>
          </w:tcPr>
          <w:p>
            <w:pPr>
              <w:pStyle w:val="4"/>
            </w:pPr>
            <w:r>
              <w:t>1022.10</w:t>
            </w:r>
          </w:p>
        </w:tc>
        <w:tc>
          <w:tcPr>
            <w:tcW w:w="1134" w:type="dxa"/>
            <w:vAlign w:val="center"/>
          </w:tcPr>
          <w:p>
            <w:pPr>
              <w:pStyle w:val="4"/>
            </w:pPr>
            <w:r>
              <w:t>2.10</w:t>
            </w:r>
          </w:p>
        </w:tc>
        <w:tc>
          <w:tcPr>
            <w:tcW w:w="1134" w:type="dxa"/>
            <w:vAlign w:val="center"/>
          </w:tcPr>
          <w:p>
            <w:pPr>
              <w:pStyle w:val="4"/>
            </w:pPr>
            <w:r>
              <w:t>2.10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1020.00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29</w:t>
            </w:r>
          </w:p>
        </w:tc>
        <w:tc>
          <w:tcPr>
            <w:tcW w:w="992" w:type="dxa"/>
            <w:vAlign w:val="center"/>
          </w:tcPr>
          <w:p>
            <w:pPr>
              <w:pStyle w:val="2"/>
            </w:pPr>
            <w:r>
              <w:t>21505</w:t>
            </w:r>
          </w:p>
        </w:tc>
        <w:tc>
          <w:tcPr>
            <w:tcW w:w="1559" w:type="dxa"/>
            <w:vAlign w:val="center"/>
          </w:tcPr>
          <w:p>
            <w:pPr>
              <w:pStyle w:val="2"/>
            </w:pPr>
            <w:r>
              <w:t>工业和信息产业监管</w:t>
            </w:r>
          </w:p>
        </w:tc>
        <w:tc>
          <w:tcPr>
            <w:tcW w:w="1134" w:type="dxa"/>
            <w:vAlign w:val="center"/>
          </w:tcPr>
          <w:p>
            <w:pPr>
              <w:pStyle w:val="4"/>
            </w:pPr>
            <w:r>
              <w:t>1020.00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1020.00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30</w:t>
            </w:r>
          </w:p>
        </w:tc>
        <w:tc>
          <w:tcPr>
            <w:tcW w:w="992" w:type="dxa"/>
            <w:vAlign w:val="center"/>
          </w:tcPr>
          <w:p>
            <w:pPr>
              <w:pStyle w:val="2"/>
            </w:pPr>
            <w:r>
              <w:t>2150517</w:t>
            </w:r>
          </w:p>
        </w:tc>
        <w:tc>
          <w:tcPr>
            <w:tcW w:w="1559" w:type="dxa"/>
            <w:vAlign w:val="center"/>
          </w:tcPr>
          <w:p>
            <w:pPr>
              <w:pStyle w:val="2"/>
            </w:pPr>
            <w:r>
              <w:t>产业发展</w:t>
            </w:r>
          </w:p>
        </w:tc>
        <w:tc>
          <w:tcPr>
            <w:tcW w:w="1134" w:type="dxa"/>
            <w:vAlign w:val="center"/>
          </w:tcPr>
          <w:p>
            <w:pPr>
              <w:pStyle w:val="4"/>
            </w:pPr>
            <w:r>
              <w:t>1020.00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1020.00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31</w:t>
            </w:r>
          </w:p>
        </w:tc>
        <w:tc>
          <w:tcPr>
            <w:tcW w:w="992" w:type="dxa"/>
            <w:vAlign w:val="center"/>
          </w:tcPr>
          <w:p>
            <w:pPr>
              <w:pStyle w:val="2"/>
            </w:pPr>
            <w:r>
              <w:t>21508</w:t>
            </w:r>
          </w:p>
        </w:tc>
        <w:tc>
          <w:tcPr>
            <w:tcW w:w="1559" w:type="dxa"/>
            <w:vAlign w:val="center"/>
          </w:tcPr>
          <w:p>
            <w:pPr>
              <w:pStyle w:val="2"/>
            </w:pPr>
            <w:r>
              <w:t>支持中小企业发展和管理支出</w:t>
            </w:r>
          </w:p>
        </w:tc>
        <w:tc>
          <w:tcPr>
            <w:tcW w:w="1134" w:type="dxa"/>
            <w:vAlign w:val="center"/>
          </w:tcPr>
          <w:p>
            <w:pPr>
              <w:pStyle w:val="4"/>
            </w:pPr>
            <w:r>
              <w:t>2.10</w:t>
            </w:r>
          </w:p>
        </w:tc>
        <w:tc>
          <w:tcPr>
            <w:tcW w:w="1134" w:type="dxa"/>
            <w:vAlign w:val="center"/>
          </w:tcPr>
          <w:p>
            <w:pPr>
              <w:pStyle w:val="4"/>
            </w:pPr>
            <w:r>
              <w:t>2.10</w:t>
            </w:r>
          </w:p>
        </w:tc>
        <w:tc>
          <w:tcPr>
            <w:tcW w:w="1134" w:type="dxa"/>
            <w:vAlign w:val="center"/>
          </w:tcPr>
          <w:p>
            <w:pPr>
              <w:pStyle w:val="4"/>
            </w:pPr>
            <w:r>
              <w:t>2.10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32</w:t>
            </w:r>
          </w:p>
        </w:tc>
        <w:tc>
          <w:tcPr>
            <w:tcW w:w="992" w:type="dxa"/>
            <w:vAlign w:val="center"/>
          </w:tcPr>
          <w:p>
            <w:pPr>
              <w:pStyle w:val="2"/>
            </w:pPr>
            <w:r>
              <w:t>2150805</w:t>
            </w:r>
          </w:p>
        </w:tc>
        <w:tc>
          <w:tcPr>
            <w:tcW w:w="1559" w:type="dxa"/>
            <w:vAlign w:val="center"/>
          </w:tcPr>
          <w:p>
            <w:pPr>
              <w:pStyle w:val="2"/>
            </w:pPr>
            <w:r>
              <w:t>中小企业发展专项</w:t>
            </w:r>
          </w:p>
        </w:tc>
        <w:tc>
          <w:tcPr>
            <w:tcW w:w="1134" w:type="dxa"/>
            <w:vAlign w:val="center"/>
          </w:tcPr>
          <w:p>
            <w:pPr>
              <w:pStyle w:val="4"/>
            </w:pPr>
            <w:r>
              <w:t>2.10</w:t>
            </w:r>
          </w:p>
        </w:tc>
        <w:tc>
          <w:tcPr>
            <w:tcW w:w="1134" w:type="dxa"/>
            <w:vAlign w:val="center"/>
          </w:tcPr>
          <w:p>
            <w:pPr>
              <w:pStyle w:val="4"/>
            </w:pPr>
            <w:r>
              <w:t>2.10</w:t>
            </w:r>
          </w:p>
        </w:tc>
        <w:tc>
          <w:tcPr>
            <w:tcW w:w="1134" w:type="dxa"/>
            <w:vAlign w:val="center"/>
          </w:tcPr>
          <w:p>
            <w:pPr>
              <w:pStyle w:val="4"/>
            </w:pPr>
            <w:r>
              <w:t>2.10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33</w:t>
            </w:r>
          </w:p>
        </w:tc>
        <w:tc>
          <w:tcPr>
            <w:tcW w:w="992" w:type="dxa"/>
            <w:vAlign w:val="center"/>
          </w:tcPr>
          <w:p>
            <w:pPr>
              <w:pStyle w:val="2"/>
            </w:pPr>
            <w:r>
              <w:t>216</w:t>
            </w:r>
          </w:p>
        </w:tc>
        <w:tc>
          <w:tcPr>
            <w:tcW w:w="1559" w:type="dxa"/>
            <w:vAlign w:val="center"/>
          </w:tcPr>
          <w:p>
            <w:pPr>
              <w:pStyle w:val="2"/>
            </w:pPr>
            <w:r>
              <w:t>商业服务业等支出</w:t>
            </w:r>
          </w:p>
        </w:tc>
        <w:tc>
          <w:tcPr>
            <w:tcW w:w="1134" w:type="dxa"/>
            <w:vAlign w:val="center"/>
          </w:tcPr>
          <w:p>
            <w:pPr>
              <w:pStyle w:val="4"/>
            </w:pPr>
            <w:r>
              <w:t>92.00</w:t>
            </w:r>
          </w:p>
        </w:tc>
        <w:tc>
          <w:tcPr>
            <w:tcW w:w="1134" w:type="dxa"/>
            <w:vAlign w:val="center"/>
          </w:tcPr>
          <w:p>
            <w:pPr>
              <w:pStyle w:val="4"/>
            </w:pPr>
            <w:r>
              <w:t>92.00</w:t>
            </w:r>
          </w:p>
        </w:tc>
        <w:tc>
          <w:tcPr>
            <w:tcW w:w="1134" w:type="dxa"/>
            <w:vAlign w:val="center"/>
          </w:tcPr>
          <w:p>
            <w:pPr>
              <w:pStyle w:val="4"/>
            </w:pPr>
            <w:r>
              <w:t>92.00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34</w:t>
            </w:r>
          </w:p>
        </w:tc>
        <w:tc>
          <w:tcPr>
            <w:tcW w:w="992" w:type="dxa"/>
            <w:vAlign w:val="center"/>
          </w:tcPr>
          <w:p>
            <w:pPr>
              <w:pStyle w:val="2"/>
            </w:pPr>
            <w:r>
              <w:t>21602</w:t>
            </w:r>
          </w:p>
        </w:tc>
        <w:tc>
          <w:tcPr>
            <w:tcW w:w="1559" w:type="dxa"/>
            <w:vAlign w:val="center"/>
          </w:tcPr>
          <w:p>
            <w:pPr>
              <w:pStyle w:val="2"/>
            </w:pPr>
            <w:r>
              <w:t>商业流通事务</w:t>
            </w:r>
          </w:p>
        </w:tc>
        <w:tc>
          <w:tcPr>
            <w:tcW w:w="1134" w:type="dxa"/>
            <w:vAlign w:val="center"/>
          </w:tcPr>
          <w:p>
            <w:pPr>
              <w:pStyle w:val="4"/>
            </w:pPr>
            <w:r>
              <w:t>92.00</w:t>
            </w:r>
          </w:p>
        </w:tc>
        <w:tc>
          <w:tcPr>
            <w:tcW w:w="1134" w:type="dxa"/>
            <w:vAlign w:val="center"/>
          </w:tcPr>
          <w:p>
            <w:pPr>
              <w:pStyle w:val="4"/>
            </w:pPr>
            <w:r>
              <w:t>92.00</w:t>
            </w:r>
          </w:p>
        </w:tc>
        <w:tc>
          <w:tcPr>
            <w:tcW w:w="1134" w:type="dxa"/>
            <w:vAlign w:val="center"/>
          </w:tcPr>
          <w:p>
            <w:pPr>
              <w:pStyle w:val="4"/>
            </w:pPr>
            <w:r>
              <w:t>92.00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35</w:t>
            </w:r>
          </w:p>
        </w:tc>
        <w:tc>
          <w:tcPr>
            <w:tcW w:w="992" w:type="dxa"/>
            <w:vAlign w:val="center"/>
          </w:tcPr>
          <w:p>
            <w:pPr>
              <w:pStyle w:val="2"/>
            </w:pPr>
            <w:r>
              <w:t>2160217</w:t>
            </w:r>
          </w:p>
        </w:tc>
        <w:tc>
          <w:tcPr>
            <w:tcW w:w="1559" w:type="dxa"/>
            <w:vAlign w:val="center"/>
          </w:tcPr>
          <w:p>
            <w:pPr>
              <w:pStyle w:val="2"/>
            </w:pPr>
            <w:r>
              <w:t>市场监测及信息管理</w:t>
            </w:r>
          </w:p>
        </w:tc>
        <w:tc>
          <w:tcPr>
            <w:tcW w:w="1134" w:type="dxa"/>
            <w:vAlign w:val="center"/>
          </w:tcPr>
          <w:p>
            <w:pPr>
              <w:pStyle w:val="4"/>
            </w:pPr>
            <w:r>
              <w:t>92.00</w:t>
            </w:r>
          </w:p>
        </w:tc>
        <w:tc>
          <w:tcPr>
            <w:tcW w:w="1134" w:type="dxa"/>
            <w:vAlign w:val="center"/>
          </w:tcPr>
          <w:p>
            <w:pPr>
              <w:pStyle w:val="4"/>
            </w:pPr>
            <w:r>
              <w:t>92.00</w:t>
            </w:r>
          </w:p>
        </w:tc>
        <w:tc>
          <w:tcPr>
            <w:tcW w:w="1134" w:type="dxa"/>
            <w:vAlign w:val="center"/>
          </w:tcPr>
          <w:p>
            <w:pPr>
              <w:pStyle w:val="4"/>
            </w:pPr>
            <w:r>
              <w:t>92.00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36</w:t>
            </w:r>
          </w:p>
        </w:tc>
        <w:tc>
          <w:tcPr>
            <w:tcW w:w="992" w:type="dxa"/>
            <w:vAlign w:val="center"/>
          </w:tcPr>
          <w:p>
            <w:pPr>
              <w:pStyle w:val="2"/>
            </w:pPr>
            <w:r>
              <w:t>221</w:t>
            </w:r>
          </w:p>
        </w:tc>
        <w:tc>
          <w:tcPr>
            <w:tcW w:w="1559" w:type="dxa"/>
            <w:vAlign w:val="center"/>
          </w:tcPr>
          <w:p>
            <w:pPr>
              <w:pStyle w:val="2"/>
            </w:pPr>
            <w:r>
              <w:t>住房保障支出</w:t>
            </w:r>
          </w:p>
        </w:tc>
        <w:tc>
          <w:tcPr>
            <w:tcW w:w="1134" w:type="dxa"/>
            <w:vAlign w:val="center"/>
          </w:tcPr>
          <w:p>
            <w:pPr>
              <w:pStyle w:val="4"/>
            </w:pPr>
            <w:r>
              <w:t>96.98</w:t>
            </w:r>
          </w:p>
        </w:tc>
        <w:tc>
          <w:tcPr>
            <w:tcW w:w="1134" w:type="dxa"/>
            <w:vAlign w:val="center"/>
          </w:tcPr>
          <w:p>
            <w:pPr>
              <w:pStyle w:val="4"/>
            </w:pPr>
            <w:r>
              <w:t>96.98</w:t>
            </w:r>
          </w:p>
        </w:tc>
        <w:tc>
          <w:tcPr>
            <w:tcW w:w="1134" w:type="dxa"/>
            <w:vAlign w:val="center"/>
          </w:tcPr>
          <w:p>
            <w:pPr>
              <w:pStyle w:val="4"/>
            </w:pPr>
            <w:r>
              <w:t>96.98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37</w:t>
            </w:r>
          </w:p>
        </w:tc>
        <w:tc>
          <w:tcPr>
            <w:tcW w:w="992" w:type="dxa"/>
            <w:vAlign w:val="center"/>
          </w:tcPr>
          <w:p>
            <w:pPr>
              <w:pStyle w:val="2"/>
            </w:pPr>
            <w:r>
              <w:t>22102</w:t>
            </w:r>
          </w:p>
        </w:tc>
        <w:tc>
          <w:tcPr>
            <w:tcW w:w="1559" w:type="dxa"/>
            <w:vAlign w:val="center"/>
          </w:tcPr>
          <w:p>
            <w:pPr>
              <w:pStyle w:val="2"/>
            </w:pPr>
            <w:r>
              <w:t>住房改革支出</w:t>
            </w:r>
          </w:p>
        </w:tc>
        <w:tc>
          <w:tcPr>
            <w:tcW w:w="1134" w:type="dxa"/>
            <w:vAlign w:val="center"/>
          </w:tcPr>
          <w:p>
            <w:pPr>
              <w:pStyle w:val="4"/>
            </w:pPr>
            <w:r>
              <w:t>96.98</w:t>
            </w:r>
          </w:p>
        </w:tc>
        <w:tc>
          <w:tcPr>
            <w:tcW w:w="1134" w:type="dxa"/>
            <w:vAlign w:val="center"/>
          </w:tcPr>
          <w:p>
            <w:pPr>
              <w:pStyle w:val="4"/>
            </w:pPr>
            <w:r>
              <w:t>96.98</w:t>
            </w:r>
          </w:p>
        </w:tc>
        <w:tc>
          <w:tcPr>
            <w:tcW w:w="1134" w:type="dxa"/>
            <w:vAlign w:val="center"/>
          </w:tcPr>
          <w:p>
            <w:pPr>
              <w:pStyle w:val="4"/>
            </w:pPr>
            <w:r>
              <w:t>96.98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38</w:t>
            </w:r>
          </w:p>
        </w:tc>
        <w:tc>
          <w:tcPr>
            <w:tcW w:w="992" w:type="dxa"/>
            <w:vAlign w:val="center"/>
          </w:tcPr>
          <w:p>
            <w:pPr>
              <w:pStyle w:val="2"/>
            </w:pPr>
            <w:r>
              <w:t>2210201</w:t>
            </w:r>
          </w:p>
        </w:tc>
        <w:tc>
          <w:tcPr>
            <w:tcW w:w="1559" w:type="dxa"/>
            <w:vAlign w:val="center"/>
          </w:tcPr>
          <w:p>
            <w:pPr>
              <w:pStyle w:val="2"/>
            </w:pPr>
            <w:r>
              <w:t>住房公积金</w:t>
            </w:r>
          </w:p>
        </w:tc>
        <w:tc>
          <w:tcPr>
            <w:tcW w:w="1134" w:type="dxa"/>
            <w:vAlign w:val="center"/>
          </w:tcPr>
          <w:p>
            <w:pPr>
              <w:pStyle w:val="4"/>
            </w:pPr>
            <w:r>
              <w:t>96.98</w:t>
            </w:r>
          </w:p>
        </w:tc>
        <w:tc>
          <w:tcPr>
            <w:tcW w:w="1134" w:type="dxa"/>
            <w:vAlign w:val="center"/>
          </w:tcPr>
          <w:p>
            <w:pPr>
              <w:pStyle w:val="4"/>
            </w:pPr>
            <w:r>
              <w:t>96.98</w:t>
            </w:r>
          </w:p>
        </w:tc>
        <w:tc>
          <w:tcPr>
            <w:tcW w:w="1134" w:type="dxa"/>
            <w:vAlign w:val="center"/>
          </w:tcPr>
          <w:p>
            <w:pPr>
              <w:pStyle w:val="4"/>
            </w:pPr>
            <w:r>
              <w:t>96.98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39</w:t>
            </w:r>
          </w:p>
        </w:tc>
        <w:tc>
          <w:tcPr>
            <w:tcW w:w="992" w:type="dxa"/>
            <w:vAlign w:val="center"/>
          </w:tcPr>
          <w:p>
            <w:pPr>
              <w:pStyle w:val="2"/>
            </w:pPr>
            <w:r>
              <w:t>222</w:t>
            </w:r>
          </w:p>
        </w:tc>
        <w:tc>
          <w:tcPr>
            <w:tcW w:w="1559" w:type="dxa"/>
            <w:vAlign w:val="center"/>
          </w:tcPr>
          <w:p>
            <w:pPr>
              <w:pStyle w:val="2"/>
            </w:pPr>
            <w:r>
              <w:t>粮油物资储备支出</w:t>
            </w:r>
          </w:p>
        </w:tc>
        <w:tc>
          <w:tcPr>
            <w:tcW w:w="1134" w:type="dxa"/>
            <w:vAlign w:val="center"/>
          </w:tcPr>
          <w:p>
            <w:pPr>
              <w:pStyle w:val="4"/>
            </w:pPr>
            <w:r>
              <w:t>43.00</w:t>
            </w:r>
          </w:p>
        </w:tc>
        <w:tc>
          <w:tcPr>
            <w:tcW w:w="1134" w:type="dxa"/>
            <w:vAlign w:val="center"/>
          </w:tcPr>
          <w:p>
            <w:pPr>
              <w:pStyle w:val="4"/>
            </w:pPr>
            <w:r>
              <w:t>43.00</w:t>
            </w:r>
          </w:p>
        </w:tc>
        <w:tc>
          <w:tcPr>
            <w:tcW w:w="1134" w:type="dxa"/>
            <w:vAlign w:val="center"/>
          </w:tcPr>
          <w:p>
            <w:pPr>
              <w:pStyle w:val="4"/>
            </w:pPr>
            <w:r>
              <w:t>43.00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40</w:t>
            </w:r>
          </w:p>
        </w:tc>
        <w:tc>
          <w:tcPr>
            <w:tcW w:w="992" w:type="dxa"/>
            <w:vAlign w:val="center"/>
          </w:tcPr>
          <w:p>
            <w:pPr>
              <w:pStyle w:val="2"/>
            </w:pPr>
            <w:r>
              <w:t>22201</w:t>
            </w:r>
          </w:p>
        </w:tc>
        <w:tc>
          <w:tcPr>
            <w:tcW w:w="1559" w:type="dxa"/>
            <w:vAlign w:val="center"/>
          </w:tcPr>
          <w:p>
            <w:pPr>
              <w:pStyle w:val="2"/>
            </w:pPr>
            <w:r>
              <w:t>粮油物资事务</w:t>
            </w:r>
          </w:p>
        </w:tc>
        <w:tc>
          <w:tcPr>
            <w:tcW w:w="1134" w:type="dxa"/>
            <w:vAlign w:val="center"/>
          </w:tcPr>
          <w:p>
            <w:pPr>
              <w:pStyle w:val="4"/>
            </w:pPr>
            <w:r>
              <w:t>36.00</w:t>
            </w:r>
          </w:p>
        </w:tc>
        <w:tc>
          <w:tcPr>
            <w:tcW w:w="1134" w:type="dxa"/>
            <w:vAlign w:val="center"/>
          </w:tcPr>
          <w:p>
            <w:pPr>
              <w:pStyle w:val="4"/>
            </w:pPr>
            <w:r>
              <w:t>36.00</w:t>
            </w:r>
          </w:p>
        </w:tc>
        <w:tc>
          <w:tcPr>
            <w:tcW w:w="1134" w:type="dxa"/>
            <w:vAlign w:val="center"/>
          </w:tcPr>
          <w:p>
            <w:pPr>
              <w:pStyle w:val="4"/>
            </w:pPr>
            <w:r>
              <w:t>36.00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41</w:t>
            </w:r>
          </w:p>
        </w:tc>
        <w:tc>
          <w:tcPr>
            <w:tcW w:w="992" w:type="dxa"/>
            <w:vAlign w:val="center"/>
          </w:tcPr>
          <w:p>
            <w:pPr>
              <w:pStyle w:val="2"/>
            </w:pPr>
            <w:r>
              <w:t>2220115</w:t>
            </w:r>
          </w:p>
        </w:tc>
        <w:tc>
          <w:tcPr>
            <w:tcW w:w="1559" w:type="dxa"/>
            <w:vAlign w:val="center"/>
          </w:tcPr>
          <w:p>
            <w:pPr>
              <w:pStyle w:val="2"/>
            </w:pPr>
            <w:r>
              <w:t>粮食风险基金</w:t>
            </w:r>
          </w:p>
        </w:tc>
        <w:tc>
          <w:tcPr>
            <w:tcW w:w="1134" w:type="dxa"/>
            <w:vAlign w:val="center"/>
          </w:tcPr>
          <w:p>
            <w:pPr>
              <w:pStyle w:val="4"/>
            </w:pPr>
            <w:r>
              <w:t>36.00</w:t>
            </w:r>
          </w:p>
        </w:tc>
        <w:tc>
          <w:tcPr>
            <w:tcW w:w="1134" w:type="dxa"/>
            <w:vAlign w:val="center"/>
          </w:tcPr>
          <w:p>
            <w:pPr>
              <w:pStyle w:val="4"/>
            </w:pPr>
            <w:r>
              <w:t>36.00</w:t>
            </w:r>
          </w:p>
        </w:tc>
        <w:tc>
          <w:tcPr>
            <w:tcW w:w="1134" w:type="dxa"/>
            <w:vAlign w:val="center"/>
          </w:tcPr>
          <w:p>
            <w:pPr>
              <w:pStyle w:val="4"/>
            </w:pPr>
            <w:r>
              <w:t>36.00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42</w:t>
            </w:r>
          </w:p>
        </w:tc>
        <w:tc>
          <w:tcPr>
            <w:tcW w:w="992" w:type="dxa"/>
            <w:vAlign w:val="center"/>
          </w:tcPr>
          <w:p>
            <w:pPr>
              <w:pStyle w:val="2"/>
            </w:pPr>
            <w:r>
              <w:t>22204</w:t>
            </w:r>
          </w:p>
        </w:tc>
        <w:tc>
          <w:tcPr>
            <w:tcW w:w="1559" w:type="dxa"/>
            <w:vAlign w:val="center"/>
          </w:tcPr>
          <w:p>
            <w:pPr>
              <w:pStyle w:val="2"/>
            </w:pPr>
            <w:r>
              <w:t>粮油储备</w:t>
            </w:r>
          </w:p>
        </w:tc>
        <w:tc>
          <w:tcPr>
            <w:tcW w:w="1134" w:type="dxa"/>
            <w:vAlign w:val="center"/>
          </w:tcPr>
          <w:p>
            <w:pPr>
              <w:pStyle w:val="4"/>
            </w:pPr>
            <w:r>
              <w:t>7.00</w:t>
            </w:r>
          </w:p>
        </w:tc>
        <w:tc>
          <w:tcPr>
            <w:tcW w:w="1134" w:type="dxa"/>
            <w:vAlign w:val="center"/>
          </w:tcPr>
          <w:p>
            <w:pPr>
              <w:pStyle w:val="4"/>
            </w:pPr>
            <w:r>
              <w:t>7.00</w:t>
            </w:r>
          </w:p>
        </w:tc>
        <w:tc>
          <w:tcPr>
            <w:tcW w:w="1134" w:type="dxa"/>
            <w:vAlign w:val="center"/>
          </w:tcPr>
          <w:p>
            <w:pPr>
              <w:pStyle w:val="4"/>
            </w:pPr>
            <w:r>
              <w:t>7.00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43</w:t>
            </w:r>
          </w:p>
        </w:tc>
        <w:tc>
          <w:tcPr>
            <w:tcW w:w="992" w:type="dxa"/>
            <w:vAlign w:val="center"/>
          </w:tcPr>
          <w:p>
            <w:pPr>
              <w:pStyle w:val="2"/>
            </w:pPr>
            <w:r>
              <w:t>2220401</w:t>
            </w:r>
          </w:p>
        </w:tc>
        <w:tc>
          <w:tcPr>
            <w:tcW w:w="1559" w:type="dxa"/>
            <w:vAlign w:val="center"/>
          </w:tcPr>
          <w:p>
            <w:pPr>
              <w:pStyle w:val="2"/>
            </w:pPr>
            <w:r>
              <w:t>储备粮油补贴</w:t>
            </w:r>
          </w:p>
        </w:tc>
        <w:tc>
          <w:tcPr>
            <w:tcW w:w="1134" w:type="dxa"/>
            <w:vAlign w:val="center"/>
          </w:tcPr>
          <w:p>
            <w:pPr>
              <w:pStyle w:val="4"/>
            </w:pPr>
            <w:r>
              <w:t>7.00</w:t>
            </w:r>
          </w:p>
        </w:tc>
        <w:tc>
          <w:tcPr>
            <w:tcW w:w="1134" w:type="dxa"/>
            <w:vAlign w:val="center"/>
          </w:tcPr>
          <w:p>
            <w:pPr>
              <w:pStyle w:val="4"/>
            </w:pPr>
            <w:r>
              <w:t>7.00</w:t>
            </w:r>
          </w:p>
        </w:tc>
        <w:tc>
          <w:tcPr>
            <w:tcW w:w="1134" w:type="dxa"/>
            <w:vAlign w:val="center"/>
          </w:tcPr>
          <w:p>
            <w:pPr>
              <w:pStyle w:val="4"/>
            </w:pPr>
            <w:r>
              <w:t>7.00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44</w:t>
            </w:r>
          </w:p>
        </w:tc>
        <w:tc>
          <w:tcPr>
            <w:tcW w:w="992" w:type="dxa"/>
            <w:vAlign w:val="center"/>
          </w:tcPr>
          <w:p>
            <w:pPr>
              <w:pStyle w:val="2"/>
            </w:pPr>
            <w:r>
              <w:t>223</w:t>
            </w:r>
          </w:p>
        </w:tc>
        <w:tc>
          <w:tcPr>
            <w:tcW w:w="1559" w:type="dxa"/>
            <w:vAlign w:val="center"/>
          </w:tcPr>
          <w:p>
            <w:pPr>
              <w:pStyle w:val="2"/>
            </w:pPr>
            <w:r>
              <w:t>国有资本经营预算支出</w:t>
            </w:r>
          </w:p>
        </w:tc>
        <w:tc>
          <w:tcPr>
            <w:tcW w:w="1134" w:type="dxa"/>
            <w:vAlign w:val="center"/>
          </w:tcPr>
          <w:p>
            <w:pPr>
              <w:pStyle w:val="4"/>
            </w:pPr>
            <w:r>
              <w:t>10.00</w:t>
            </w:r>
          </w:p>
        </w:tc>
        <w:tc>
          <w:tcPr>
            <w:tcW w:w="1134" w:type="dxa"/>
            <w:vAlign w:val="center"/>
          </w:tcPr>
          <w:p>
            <w:pPr>
              <w:pStyle w:val="4"/>
            </w:pPr>
            <w:r>
              <w:t>10.00</w:t>
            </w:r>
          </w:p>
        </w:tc>
        <w:tc>
          <w:tcPr>
            <w:tcW w:w="1134" w:type="dxa"/>
            <w:vAlign w:val="center"/>
          </w:tcPr>
          <w:p>
            <w:pPr>
              <w:pStyle w:val="4"/>
            </w:pPr>
            <w:r>
              <w:t>10.00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45</w:t>
            </w:r>
          </w:p>
        </w:tc>
        <w:tc>
          <w:tcPr>
            <w:tcW w:w="992" w:type="dxa"/>
            <w:vAlign w:val="center"/>
          </w:tcPr>
          <w:p>
            <w:pPr>
              <w:pStyle w:val="2"/>
            </w:pPr>
            <w:r>
              <w:t>22301</w:t>
            </w:r>
          </w:p>
        </w:tc>
        <w:tc>
          <w:tcPr>
            <w:tcW w:w="1559" w:type="dxa"/>
            <w:vAlign w:val="center"/>
          </w:tcPr>
          <w:p>
            <w:pPr>
              <w:pStyle w:val="2"/>
            </w:pPr>
            <w:r>
              <w:t>解决历史遗留问题及改革成本支出</w:t>
            </w:r>
          </w:p>
        </w:tc>
        <w:tc>
          <w:tcPr>
            <w:tcW w:w="1134" w:type="dxa"/>
            <w:vAlign w:val="center"/>
          </w:tcPr>
          <w:p>
            <w:pPr>
              <w:pStyle w:val="4"/>
            </w:pPr>
            <w:r>
              <w:t>10.00</w:t>
            </w:r>
          </w:p>
        </w:tc>
        <w:tc>
          <w:tcPr>
            <w:tcW w:w="1134" w:type="dxa"/>
            <w:vAlign w:val="center"/>
          </w:tcPr>
          <w:p>
            <w:pPr>
              <w:pStyle w:val="4"/>
            </w:pPr>
            <w:r>
              <w:t>10.00</w:t>
            </w:r>
          </w:p>
        </w:tc>
        <w:tc>
          <w:tcPr>
            <w:tcW w:w="1134" w:type="dxa"/>
            <w:vAlign w:val="center"/>
          </w:tcPr>
          <w:p>
            <w:pPr>
              <w:pStyle w:val="4"/>
            </w:pPr>
            <w:r>
              <w:t>10.00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46</w:t>
            </w:r>
          </w:p>
        </w:tc>
        <w:tc>
          <w:tcPr>
            <w:tcW w:w="992" w:type="dxa"/>
            <w:vAlign w:val="center"/>
          </w:tcPr>
          <w:p>
            <w:pPr>
              <w:pStyle w:val="2"/>
            </w:pPr>
            <w:r>
              <w:t>2230199</w:t>
            </w:r>
          </w:p>
        </w:tc>
        <w:tc>
          <w:tcPr>
            <w:tcW w:w="1559" w:type="dxa"/>
            <w:vAlign w:val="center"/>
          </w:tcPr>
          <w:p>
            <w:pPr>
              <w:pStyle w:val="2"/>
            </w:pPr>
            <w:r>
              <w:t>其他解决历史遗留问题及改革成本支出</w:t>
            </w:r>
          </w:p>
        </w:tc>
        <w:tc>
          <w:tcPr>
            <w:tcW w:w="1134" w:type="dxa"/>
            <w:vAlign w:val="center"/>
          </w:tcPr>
          <w:p>
            <w:pPr>
              <w:pStyle w:val="4"/>
            </w:pPr>
            <w:r>
              <w:t>10.00</w:t>
            </w:r>
          </w:p>
        </w:tc>
        <w:tc>
          <w:tcPr>
            <w:tcW w:w="1134" w:type="dxa"/>
            <w:vAlign w:val="center"/>
          </w:tcPr>
          <w:p>
            <w:pPr>
              <w:pStyle w:val="4"/>
            </w:pPr>
            <w:r>
              <w:t>10.00</w:t>
            </w:r>
          </w:p>
        </w:tc>
        <w:tc>
          <w:tcPr>
            <w:tcW w:w="1134" w:type="dxa"/>
            <w:vAlign w:val="center"/>
          </w:tcPr>
          <w:p>
            <w:pPr>
              <w:pStyle w:val="4"/>
            </w:pPr>
            <w:r>
              <w:t>10.00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bl>
    <w:p>
      <w:pPr>
        <w:sectPr>
          <w:pgSz w:w="16840" w:h="11900" w:orient="landscape"/>
          <w:pgMar w:top="1361" w:right="1020" w:bottom="1134" w:left="1020" w:header="720" w:footer="720" w:gutter="0"/>
          <w:cols w:num="1" w:space="720"/>
        </w:sectPr>
      </w:pPr>
    </w:p>
    <w:p>
      <w:pPr>
        <w:jc w:val="center"/>
        <w:outlineLvl w:val="1"/>
      </w:pPr>
      <w:bookmarkStart w:id="3" w:name="_Toc_2_2_0000000003"/>
      <w:r>
        <w:rPr>
          <w:rFonts w:ascii="方正小标宋_GBK" w:eastAsia="方正小标宋_GBK" w:hAnsi="方正小标宋_GBK" w:cs="方正小标宋_GBK"/>
          <w:color w:val="000000"/>
          <w:sz w:val="36"/>
        </w:rPr>
        <w:t>部门预算支出总表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pPr>
              <w:pStyle w:val="20"/>
            </w:pPr>
            <w:r>
              <w:t>303丰宁满族自治县发展和改革局</w:t>
            </w:r>
          </w:p>
        </w:tc>
        <w:tc>
          <w:tcPr>
            <w:tcW w:w="2721" w:type="dxa"/>
            <w:gridSpan w:val="2"/>
            <w:tcBorders>
              <w:top w:val="single" w:sz="6" w:space="0" w:color="FFFFFF"/>
              <w:left w:val="single" w:sz="6" w:space="0" w:color="FFFFFF"/>
              <w:right w:val="single" w:sz="6" w:space="0" w:color="FFFFFF"/>
            </w:tcBorders>
            <w:vAlign w:val="center"/>
          </w:tcPr>
          <w:p>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528" w:type="dxa"/>
            <w:gridSpan w:val="2"/>
            <w:vAlign w:val="center"/>
          </w:tcPr>
          <w:p>
            <w:pPr>
              <w:pStyle w:val="1"/>
            </w:pPr>
            <w:r>
              <w:t>功能分类科目</w:t>
            </w:r>
          </w:p>
        </w:tc>
        <w:tc>
          <w:tcPr>
            <w:tcW w:w="1361" w:type="dxa"/>
            <w:vMerge w:val="restart"/>
            <w:vAlign w:val="center"/>
          </w:tcPr>
          <w:p>
            <w:pPr>
              <w:pStyle w:val="1"/>
            </w:pPr>
            <w:r>
              <w:t>合计</w:t>
            </w:r>
          </w:p>
        </w:tc>
        <w:tc>
          <w:tcPr>
            <w:tcW w:w="1361" w:type="dxa"/>
            <w:vMerge w:val="restart"/>
            <w:vAlign w:val="center"/>
          </w:tcPr>
          <w:p>
            <w:pPr>
              <w:pStyle w:val="1"/>
            </w:pPr>
            <w:r>
              <w:t>基本支出</w:t>
            </w:r>
          </w:p>
        </w:tc>
        <w:tc>
          <w:tcPr>
            <w:tcW w:w="1361" w:type="dxa"/>
            <w:vMerge w:val="restart"/>
            <w:vAlign w:val="center"/>
          </w:tcPr>
          <w:p>
            <w:pPr>
              <w:pStyle w:val="1"/>
            </w:pPr>
            <w:r>
              <w:t>项目支出</w:t>
            </w:r>
          </w:p>
        </w:tc>
        <w:tc>
          <w:tcPr>
            <w:tcW w:w="1361" w:type="dxa"/>
            <w:vMerge w:val="restart"/>
            <w:vAlign w:val="center"/>
          </w:tcPr>
          <w:p>
            <w:pPr>
              <w:pStyle w:val="1"/>
            </w:pPr>
            <w:r>
              <w:t>经营支出</w:t>
            </w:r>
          </w:p>
        </w:tc>
        <w:tc>
          <w:tcPr>
            <w:tcW w:w="1361" w:type="dxa"/>
            <w:vMerge w:val="restart"/>
            <w:vAlign w:val="center"/>
          </w:tcPr>
          <w:p>
            <w:pPr>
              <w:pStyle w:val="1"/>
            </w:pPr>
            <w:r>
              <w:t>上解上级     支出</w:t>
            </w:r>
          </w:p>
        </w:tc>
        <w:tc>
          <w:tcPr>
            <w:tcW w:w="1361" w:type="dxa"/>
            <w:vMerge w:val="restart"/>
            <w:vAlign w:val="center"/>
          </w:tcPr>
          <w:p>
            <w:pPr>
              <w:pStyle w:val="1"/>
            </w:pPr>
            <w:r>
              <w:t>对附属单位补助支出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992" w:type="dxa"/>
            <w:vAlign w:val="center"/>
          </w:tcPr>
          <w:p>
            <w:pPr>
              <w:pStyle w:val="1"/>
            </w:pPr>
            <w:r>
              <w:t>科目    编码</w:t>
            </w:r>
          </w:p>
        </w:tc>
        <w:tc>
          <w:tcPr>
            <w:tcW w:w="4535" w:type="dxa"/>
            <w:vAlign w:val="center"/>
          </w:tcPr>
          <w:p>
            <w:pPr>
              <w:pStyle w:val="1"/>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992" w:type="dxa"/>
            <w:vAlign w:val="center"/>
          </w:tcPr>
          <w:p>
            <w:pPr>
              <w:pStyle w:val="1"/>
            </w:pPr>
            <w:r>
              <w:t>1</w:t>
            </w:r>
          </w:p>
        </w:tc>
        <w:tc>
          <w:tcPr>
            <w:tcW w:w="4535" w:type="dxa"/>
            <w:vAlign w:val="center"/>
          </w:tcPr>
          <w:p>
            <w:pPr>
              <w:pStyle w:val="1"/>
            </w:pPr>
            <w:r>
              <w:t>2</w:t>
            </w:r>
          </w:p>
        </w:tc>
        <w:tc>
          <w:tcPr>
            <w:tcW w:w="1361" w:type="dxa"/>
            <w:vAlign w:val="center"/>
          </w:tcPr>
          <w:p>
            <w:pPr>
              <w:pStyle w:val="1"/>
            </w:pPr>
            <w:r>
              <w:t>3</w:t>
            </w:r>
          </w:p>
        </w:tc>
        <w:tc>
          <w:tcPr>
            <w:tcW w:w="1361" w:type="dxa"/>
            <w:vAlign w:val="center"/>
          </w:tcPr>
          <w:p>
            <w:pPr>
              <w:pStyle w:val="1"/>
            </w:pPr>
            <w:r>
              <w:t>4</w:t>
            </w:r>
          </w:p>
        </w:tc>
        <w:tc>
          <w:tcPr>
            <w:tcW w:w="1361" w:type="dxa"/>
            <w:vAlign w:val="center"/>
          </w:tcPr>
          <w:p>
            <w:pPr>
              <w:pStyle w:val="1"/>
            </w:pPr>
            <w:r>
              <w:t>5</w:t>
            </w:r>
          </w:p>
        </w:tc>
        <w:tc>
          <w:tcPr>
            <w:tcW w:w="1361" w:type="dxa"/>
            <w:vAlign w:val="center"/>
          </w:tcPr>
          <w:p>
            <w:pPr>
              <w:pStyle w:val="1"/>
            </w:pPr>
            <w:r>
              <w:t>6</w:t>
            </w:r>
          </w:p>
        </w:tc>
        <w:tc>
          <w:tcPr>
            <w:tcW w:w="1361" w:type="dxa"/>
            <w:vAlign w:val="center"/>
          </w:tcPr>
          <w:p>
            <w:pPr>
              <w:pStyle w:val="1"/>
            </w:pPr>
            <w:r>
              <w:t>7</w:t>
            </w:r>
          </w:p>
        </w:tc>
        <w:tc>
          <w:tcPr>
            <w:tcW w:w="1361" w:type="dxa"/>
            <w:vAlign w:val="center"/>
          </w:tcPr>
          <w:p>
            <w:pPr>
              <w:pStyle w:val="1"/>
            </w:pPr>
            <w:r>
              <w:t>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992" w:type="dxa"/>
            <w:vAlign w:val="center"/>
          </w:tcPr>
          <w:p>
            <w:pPr>
              <w:pStyle w:val="5"/>
            </w:pPr>
          </w:p>
        </w:tc>
        <w:tc>
          <w:tcPr>
            <w:tcW w:w="4535" w:type="dxa"/>
            <w:vAlign w:val="center"/>
          </w:tcPr>
          <w:p>
            <w:pPr>
              <w:pStyle w:val="6"/>
            </w:pPr>
            <w:r>
              <w:t>合计</w:t>
            </w:r>
          </w:p>
        </w:tc>
        <w:tc>
          <w:tcPr>
            <w:tcW w:w="1361" w:type="dxa"/>
            <w:vAlign w:val="center"/>
          </w:tcPr>
          <w:p>
            <w:pPr>
              <w:pStyle w:val="7"/>
            </w:pPr>
            <w:r>
              <w:t>8099.99</w:t>
            </w:r>
          </w:p>
        </w:tc>
        <w:tc>
          <w:tcPr>
            <w:tcW w:w="1361" w:type="dxa"/>
            <w:vAlign w:val="center"/>
          </w:tcPr>
          <w:p>
            <w:pPr>
              <w:pStyle w:val="7"/>
            </w:pPr>
            <w:r>
              <w:t>1477.83</w:t>
            </w:r>
          </w:p>
        </w:tc>
        <w:tc>
          <w:tcPr>
            <w:tcW w:w="1361" w:type="dxa"/>
            <w:vAlign w:val="center"/>
          </w:tcPr>
          <w:p>
            <w:pPr>
              <w:pStyle w:val="7"/>
            </w:pPr>
            <w:r>
              <w:t>6622.16</w:t>
            </w:r>
          </w:p>
        </w:tc>
        <w:tc>
          <w:tcPr>
            <w:tcW w:w="1361" w:type="dxa"/>
            <w:vAlign w:val="center"/>
          </w:tcPr>
          <w:p>
            <w:pPr>
              <w:pStyle w:val="7"/>
            </w:pPr>
          </w:p>
        </w:tc>
        <w:tc>
          <w:tcPr>
            <w:tcW w:w="1361" w:type="dxa"/>
            <w:vAlign w:val="center"/>
          </w:tcPr>
          <w:p>
            <w:pPr>
              <w:pStyle w:val="7"/>
            </w:pPr>
          </w:p>
        </w:tc>
        <w:tc>
          <w:tcPr>
            <w:tcW w:w="1361" w:type="dxa"/>
            <w:vAlign w:val="center"/>
          </w:tcPr>
          <w:p>
            <w:pPr>
              <w:pStyle w:val="7"/>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992" w:type="dxa"/>
            <w:vAlign w:val="center"/>
          </w:tcPr>
          <w:p>
            <w:pPr>
              <w:pStyle w:val="2"/>
            </w:pPr>
            <w:r>
              <w:t>201</w:t>
            </w:r>
          </w:p>
        </w:tc>
        <w:tc>
          <w:tcPr>
            <w:tcW w:w="4535" w:type="dxa"/>
            <w:vAlign w:val="center"/>
          </w:tcPr>
          <w:p>
            <w:pPr>
              <w:pStyle w:val="2"/>
            </w:pPr>
            <w:r>
              <w:t>一般公共服务支出</w:t>
            </w:r>
          </w:p>
        </w:tc>
        <w:tc>
          <w:tcPr>
            <w:tcW w:w="1361" w:type="dxa"/>
            <w:vAlign w:val="center"/>
          </w:tcPr>
          <w:p>
            <w:pPr>
              <w:pStyle w:val="4"/>
            </w:pPr>
            <w:r>
              <w:t>1401.65</w:t>
            </w:r>
          </w:p>
        </w:tc>
        <w:tc>
          <w:tcPr>
            <w:tcW w:w="1361" w:type="dxa"/>
            <w:vAlign w:val="center"/>
          </w:tcPr>
          <w:p>
            <w:pPr>
              <w:pStyle w:val="4"/>
            </w:pPr>
            <w:r>
              <w:t>1079.85</w:t>
            </w:r>
          </w:p>
        </w:tc>
        <w:tc>
          <w:tcPr>
            <w:tcW w:w="1361" w:type="dxa"/>
            <w:vAlign w:val="center"/>
          </w:tcPr>
          <w:p>
            <w:pPr>
              <w:pStyle w:val="4"/>
            </w:pPr>
            <w:r>
              <w:t>321.80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992" w:type="dxa"/>
            <w:vAlign w:val="center"/>
          </w:tcPr>
          <w:p>
            <w:pPr>
              <w:pStyle w:val="2"/>
            </w:pPr>
            <w:r>
              <w:t>20104</w:t>
            </w:r>
          </w:p>
        </w:tc>
        <w:tc>
          <w:tcPr>
            <w:tcW w:w="4535" w:type="dxa"/>
            <w:vAlign w:val="center"/>
          </w:tcPr>
          <w:p>
            <w:pPr>
              <w:pStyle w:val="2"/>
            </w:pPr>
            <w:r>
              <w:t>发展与改革事务</w:t>
            </w:r>
          </w:p>
        </w:tc>
        <w:tc>
          <w:tcPr>
            <w:tcW w:w="1361" w:type="dxa"/>
            <w:vAlign w:val="center"/>
          </w:tcPr>
          <w:p>
            <w:pPr>
              <w:pStyle w:val="4"/>
            </w:pPr>
            <w:r>
              <w:t>1401.65</w:t>
            </w:r>
          </w:p>
        </w:tc>
        <w:tc>
          <w:tcPr>
            <w:tcW w:w="1361" w:type="dxa"/>
            <w:vAlign w:val="center"/>
          </w:tcPr>
          <w:p>
            <w:pPr>
              <w:pStyle w:val="4"/>
            </w:pPr>
            <w:r>
              <w:t>1079.85</w:t>
            </w:r>
          </w:p>
        </w:tc>
        <w:tc>
          <w:tcPr>
            <w:tcW w:w="1361" w:type="dxa"/>
            <w:vAlign w:val="center"/>
          </w:tcPr>
          <w:p>
            <w:pPr>
              <w:pStyle w:val="4"/>
            </w:pPr>
            <w:r>
              <w:t>321.80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992" w:type="dxa"/>
            <w:vAlign w:val="center"/>
          </w:tcPr>
          <w:p>
            <w:pPr>
              <w:pStyle w:val="2"/>
            </w:pPr>
            <w:r>
              <w:t>2010401</w:t>
            </w:r>
          </w:p>
        </w:tc>
        <w:tc>
          <w:tcPr>
            <w:tcW w:w="4535" w:type="dxa"/>
            <w:vAlign w:val="center"/>
          </w:tcPr>
          <w:p>
            <w:pPr>
              <w:pStyle w:val="2"/>
            </w:pPr>
            <w:r>
              <w:t>行政运行</w:t>
            </w:r>
          </w:p>
        </w:tc>
        <w:tc>
          <w:tcPr>
            <w:tcW w:w="1361" w:type="dxa"/>
            <w:vAlign w:val="center"/>
          </w:tcPr>
          <w:p>
            <w:pPr>
              <w:pStyle w:val="4"/>
            </w:pPr>
            <w:r>
              <w:t>1201.65</w:t>
            </w:r>
          </w:p>
        </w:tc>
        <w:tc>
          <w:tcPr>
            <w:tcW w:w="1361" w:type="dxa"/>
            <w:vAlign w:val="center"/>
          </w:tcPr>
          <w:p>
            <w:pPr>
              <w:pStyle w:val="4"/>
            </w:pPr>
            <w:r>
              <w:t>1079.85</w:t>
            </w:r>
          </w:p>
        </w:tc>
        <w:tc>
          <w:tcPr>
            <w:tcW w:w="1361" w:type="dxa"/>
            <w:vAlign w:val="center"/>
          </w:tcPr>
          <w:p>
            <w:pPr>
              <w:pStyle w:val="4"/>
            </w:pPr>
            <w:r>
              <w:t>121.80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992" w:type="dxa"/>
            <w:vAlign w:val="center"/>
          </w:tcPr>
          <w:p>
            <w:pPr>
              <w:pStyle w:val="2"/>
            </w:pPr>
            <w:r>
              <w:t>2010406</w:t>
            </w:r>
          </w:p>
        </w:tc>
        <w:tc>
          <w:tcPr>
            <w:tcW w:w="4535" w:type="dxa"/>
            <w:vAlign w:val="center"/>
          </w:tcPr>
          <w:p>
            <w:pPr>
              <w:pStyle w:val="2"/>
            </w:pPr>
            <w:r>
              <w:t>社会事业发展规划</w:t>
            </w:r>
          </w:p>
        </w:tc>
        <w:tc>
          <w:tcPr>
            <w:tcW w:w="1361" w:type="dxa"/>
            <w:vAlign w:val="center"/>
          </w:tcPr>
          <w:p>
            <w:pPr>
              <w:pStyle w:val="4"/>
            </w:pPr>
            <w:r>
              <w:t>200.00</w:t>
            </w:r>
          </w:p>
        </w:tc>
        <w:tc>
          <w:tcPr>
            <w:tcW w:w="1361" w:type="dxa"/>
            <w:vAlign w:val="center"/>
          </w:tcPr>
          <w:p>
            <w:pPr>
              <w:pStyle w:val="4"/>
            </w:pPr>
          </w:p>
        </w:tc>
        <w:tc>
          <w:tcPr>
            <w:tcW w:w="1361" w:type="dxa"/>
            <w:vAlign w:val="center"/>
          </w:tcPr>
          <w:p>
            <w:pPr>
              <w:pStyle w:val="4"/>
            </w:pPr>
            <w:r>
              <w:t>200.00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992" w:type="dxa"/>
            <w:vAlign w:val="center"/>
          </w:tcPr>
          <w:p>
            <w:pPr>
              <w:pStyle w:val="2"/>
            </w:pPr>
            <w:r>
              <w:t>206</w:t>
            </w:r>
          </w:p>
        </w:tc>
        <w:tc>
          <w:tcPr>
            <w:tcW w:w="4535" w:type="dxa"/>
            <w:vAlign w:val="center"/>
          </w:tcPr>
          <w:p>
            <w:pPr>
              <w:pStyle w:val="2"/>
            </w:pPr>
            <w:r>
              <w:t>科学技术支出</w:t>
            </w:r>
          </w:p>
        </w:tc>
        <w:tc>
          <w:tcPr>
            <w:tcW w:w="1361" w:type="dxa"/>
            <w:vAlign w:val="center"/>
          </w:tcPr>
          <w:p>
            <w:pPr>
              <w:pStyle w:val="4"/>
            </w:pPr>
            <w:r>
              <w:t>210.26</w:t>
            </w:r>
          </w:p>
        </w:tc>
        <w:tc>
          <w:tcPr>
            <w:tcW w:w="1361" w:type="dxa"/>
            <w:vAlign w:val="center"/>
          </w:tcPr>
          <w:p>
            <w:pPr>
              <w:pStyle w:val="4"/>
            </w:pPr>
          </w:p>
        </w:tc>
        <w:tc>
          <w:tcPr>
            <w:tcW w:w="1361" w:type="dxa"/>
            <w:vAlign w:val="center"/>
          </w:tcPr>
          <w:p>
            <w:pPr>
              <w:pStyle w:val="4"/>
            </w:pPr>
            <w:r>
              <w:t>210.26</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992" w:type="dxa"/>
            <w:vAlign w:val="center"/>
          </w:tcPr>
          <w:p>
            <w:pPr>
              <w:pStyle w:val="2"/>
            </w:pPr>
            <w:r>
              <w:t>20604</w:t>
            </w:r>
          </w:p>
        </w:tc>
        <w:tc>
          <w:tcPr>
            <w:tcW w:w="4535" w:type="dxa"/>
            <w:vAlign w:val="center"/>
          </w:tcPr>
          <w:p>
            <w:pPr>
              <w:pStyle w:val="2"/>
            </w:pPr>
            <w:r>
              <w:t>技术研究与开发</w:t>
            </w:r>
          </w:p>
        </w:tc>
        <w:tc>
          <w:tcPr>
            <w:tcW w:w="1361" w:type="dxa"/>
            <w:vAlign w:val="center"/>
          </w:tcPr>
          <w:p>
            <w:pPr>
              <w:pStyle w:val="4"/>
            </w:pPr>
            <w:r>
              <w:t>50.00</w:t>
            </w:r>
          </w:p>
        </w:tc>
        <w:tc>
          <w:tcPr>
            <w:tcW w:w="1361" w:type="dxa"/>
            <w:vAlign w:val="center"/>
          </w:tcPr>
          <w:p>
            <w:pPr>
              <w:pStyle w:val="4"/>
            </w:pPr>
          </w:p>
        </w:tc>
        <w:tc>
          <w:tcPr>
            <w:tcW w:w="1361" w:type="dxa"/>
            <w:vAlign w:val="center"/>
          </w:tcPr>
          <w:p>
            <w:pPr>
              <w:pStyle w:val="4"/>
            </w:pPr>
            <w:r>
              <w:t>50.00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992" w:type="dxa"/>
            <w:vAlign w:val="center"/>
          </w:tcPr>
          <w:p>
            <w:pPr>
              <w:pStyle w:val="2"/>
            </w:pPr>
            <w:r>
              <w:t>2060404</w:t>
            </w:r>
          </w:p>
        </w:tc>
        <w:tc>
          <w:tcPr>
            <w:tcW w:w="4535" w:type="dxa"/>
            <w:vAlign w:val="center"/>
          </w:tcPr>
          <w:p>
            <w:pPr>
              <w:pStyle w:val="2"/>
            </w:pPr>
            <w:r>
              <w:t>科技成果转化与扩散</w:t>
            </w:r>
          </w:p>
        </w:tc>
        <w:tc>
          <w:tcPr>
            <w:tcW w:w="1361" w:type="dxa"/>
            <w:vAlign w:val="center"/>
          </w:tcPr>
          <w:p>
            <w:pPr>
              <w:pStyle w:val="4"/>
            </w:pPr>
            <w:r>
              <w:t>50.00</w:t>
            </w:r>
          </w:p>
        </w:tc>
        <w:tc>
          <w:tcPr>
            <w:tcW w:w="1361" w:type="dxa"/>
            <w:vAlign w:val="center"/>
          </w:tcPr>
          <w:p>
            <w:pPr>
              <w:pStyle w:val="4"/>
            </w:pPr>
          </w:p>
        </w:tc>
        <w:tc>
          <w:tcPr>
            <w:tcW w:w="1361" w:type="dxa"/>
            <w:vAlign w:val="center"/>
          </w:tcPr>
          <w:p>
            <w:pPr>
              <w:pStyle w:val="4"/>
            </w:pPr>
            <w:r>
              <w:t>50.00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992" w:type="dxa"/>
            <w:vAlign w:val="center"/>
          </w:tcPr>
          <w:p>
            <w:pPr>
              <w:pStyle w:val="2"/>
            </w:pPr>
            <w:r>
              <w:t>20605</w:t>
            </w:r>
          </w:p>
        </w:tc>
        <w:tc>
          <w:tcPr>
            <w:tcW w:w="4535" w:type="dxa"/>
            <w:vAlign w:val="center"/>
          </w:tcPr>
          <w:p>
            <w:pPr>
              <w:pStyle w:val="2"/>
            </w:pPr>
            <w:r>
              <w:t>科技条件与服务</w:t>
            </w:r>
          </w:p>
        </w:tc>
        <w:tc>
          <w:tcPr>
            <w:tcW w:w="1361" w:type="dxa"/>
            <w:vAlign w:val="center"/>
          </w:tcPr>
          <w:p>
            <w:pPr>
              <w:pStyle w:val="4"/>
            </w:pPr>
            <w:r>
              <w:t>20.00</w:t>
            </w:r>
          </w:p>
        </w:tc>
        <w:tc>
          <w:tcPr>
            <w:tcW w:w="1361" w:type="dxa"/>
            <w:vAlign w:val="center"/>
          </w:tcPr>
          <w:p>
            <w:pPr>
              <w:pStyle w:val="4"/>
            </w:pPr>
          </w:p>
        </w:tc>
        <w:tc>
          <w:tcPr>
            <w:tcW w:w="1361" w:type="dxa"/>
            <w:vAlign w:val="center"/>
          </w:tcPr>
          <w:p>
            <w:pPr>
              <w:pStyle w:val="4"/>
            </w:pPr>
            <w:r>
              <w:t>20.00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992" w:type="dxa"/>
            <w:vAlign w:val="center"/>
          </w:tcPr>
          <w:p>
            <w:pPr>
              <w:pStyle w:val="2"/>
            </w:pPr>
            <w:r>
              <w:t>2060502</w:t>
            </w:r>
          </w:p>
        </w:tc>
        <w:tc>
          <w:tcPr>
            <w:tcW w:w="4535" w:type="dxa"/>
            <w:vAlign w:val="center"/>
          </w:tcPr>
          <w:p>
            <w:pPr>
              <w:pStyle w:val="2"/>
            </w:pPr>
            <w:r>
              <w:t>技术创新服务体系</w:t>
            </w:r>
          </w:p>
        </w:tc>
        <w:tc>
          <w:tcPr>
            <w:tcW w:w="1361" w:type="dxa"/>
            <w:vAlign w:val="center"/>
          </w:tcPr>
          <w:p>
            <w:pPr>
              <w:pStyle w:val="4"/>
            </w:pPr>
            <w:r>
              <w:t>20.00</w:t>
            </w:r>
          </w:p>
        </w:tc>
        <w:tc>
          <w:tcPr>
            <w:tcW w:w="1361" w:type="dxa"/>
            <w:vAlign w:val="center"/>
          </w:tcPr>
          <w:p>
            <w:pPr>
              <w:pStyle w:val="4"/>
            </w:pPr>
          </w:p>
        </w:tc>
        <w:tc>
          <w:tcPr>
            <w:tcW w:w="1361" w:type="dxa"/>
            <w:vAlign w:val="center"/>
          </w:tcPr>
          <w:p>
            <w:pPr>
              <w:pStyle w:val="4"/>
            </w:pPr>
            <w:r>
              <w:t>20.00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992" w:type="dxa"/>
            <w:vAlign w:val="center"/>
          </w:tcPr>
          <w:p>
            <w:pPr>
              <w:pStyle w:val="2"/>
            </w:pPr>
            <w:r>
              <w:t>20699</w:t>
            </w:r>
          </w:p>
        </w:tc>
        <w:tc>
          <w:tcPr>
            <w:tcW w:w="4535" w:type="dxa"/>
            <w:vAlign w:val="center"/>
          </w:tcPr>
          <w:p>
            <w:pPr>
              <w:pStyle w:val="2"/>
            </w:pPr>
            <w:r>
              <w:t>其他科学技术支出</w:t>
            </w:r>
          </w:p>
        </w:tc>
        <w:tc>
          <w:tcPr>
            <w:tcW w:w="1361" w:type="dxa"/>
            <w:vAlign w:val="center"/>
          </w:tcPr>
          <w:p>
            <w:pPr>
              <w:pStyle w:val="4"/>
            </w:pPr>
            <w:r>
              <w:t>140.26</w:t>
            </w:r>
          </w:p>
        </w:tc>
        <w:tc>
          <w:tcPr>
            <w:tcW w:w="1361" w:type="dxa"/>
            <w:vAlign w:val="center"/>
          </w:tcPr>
          <w:p>
            <w:pPr>
              <w:pStyle w:val="4"/>
            </w:pPr>
          </w:p>
        </w:tc>
        <w:tc>
          <w:tcPr>
            <w:tcW w:w="1361" w:type="dxa"/>
            <w:vAlign w:val="center"/>
          </w:tcPr>
          <w:p>
            <w:pPr>
              <w:pStyle w:val="4"/>
            </w:pPr>
            <w:r>
              <w:t>140.26</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992" w:type="dxa"/>
            <w:vAlign w:val="center"/>
          </w:tcPr>
          <w:p>
            <w:pPr>
              <w:pStyle w:val="2"/>
            </w:pPr>
            <w:r>
              <w:t>2069999</w:t>
            </w:r>
          </w:p>
        </w:tc>
        <w:tc>
          <w:tcPr>
            <w:tcW w:w="4535" w:type="dxa"/>
            <w:vAlign w:val="center"/>
          </w:tcPr>
          <w:p>
            <w:pPr>
              <w:pStyle w:val="2"/>
            </w:pPr>
            <w:r>
              <w:t>其他科学技术支出</w:t>
            </w:r>
          </w:p>
        </w:tc>
        <w:tc>
          <w:tcPr>
            <w:tcW w:w="1361" w:type="dxa"/>
            <w:vAlign w:val="center"/>
          </w:tcPr>
          <w:p>
            <w:pPr>
              <w:pStyle w:val="4"/>
            </w:pPr>
            <w:r>
              <w:t>140.26</w:t>
            </w:r>
          </w:p>
        </w:tc>
        <w:tc>
          <w:tcPr>
            <w:tcW w:w="1361" w:type="dxa"/>
            <w:vAlign w:val="center"/>
          </w:tcPr>
          <w:p>
            <w:pPr>
              <w:pStyle w:val="4"/>
            </w:pPr>
          </w:p>
        </w:tc>
        <w:tc>
          <w:tcPr>
            <w:tcW w:w="1361" w:type="dxa"/>
            <w:vAlign w:val="center"/>
          </w:tcPr>
          <w:p>
            <w:pPr>
              <w:pStyle w:val="4"/>
            </w:pPr>
            <w:r>
              <w:t>140.26</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992" w:type="dxa"/>
            <w:vAlign w:val="center"/>
          </w:tcPr>
          <w:p>
            <w:pPr>
              <w:pStyle w:val="2"/>
            </w:pPr>
            <w:r>
              <w:t>208</w:t>
            </w:r>
          </w:p>
        </w:tc>
        <w:tc>
          <w:tcPr>
            <w:tcW w:w="4535" w:type="dxa"/>
            <w:vAlign w:val="center"/>
          </w:tcPr>
          <w:p>
            <w:pPr>
              <w:pStyle w:val="2"/>
            </w:pPr>
            <w:r>
              <w:t>社会保障和就业支出</w:t>
            </w:r>
          </w:p>
        </w:tc>
        <w:tc>
          <w:tcPr>
            <w:tcW w:w="1361" w:type="dxa"/>
            <w:vAlign w:val="center"/>
          </w:tcPr>
          <w:p>
            <w:pPr>
              <w:pStyle w:val="4"/>
            </w:pPr>
            <w:r>
              <w:t>240.72</w:t>
            </w:r>
          </w:p>
        </w:tc>
        <w:tc>
          <w:tcPr>
            <w:tcW w:w="1361" w:type="dxa"/>
            <w:vAlign w:val="center"/>
          </w:tcPr>
          <w:p>
            <w:pPr>
              <w:pStyle w:val="4"/>
            </w:pPr>
            <w:r>
              <w:t>240.72</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992" w:type="dxa"/>
            <w:vAlign w:val="center"/>
          </w:tcPr>
          <w:p>
            <w:pPr>
              <w:pStyle w:val="2"/>
            </w:pPr>
            <w:r>
              <w:t>20805</w:t>
            </w:r>
          </w:p>
        </w:tc>
        <w:tc>
          <w:tcPr>
            <w:tcW w:w="4535" w:type="dxa"/>
            <w:vAlign w:val="center"/>
          </w:tcPr>
          <w:p>
            <w:pPr>
              <w:pStyle w:val="2"/>
            </w:pPr>
            <w:r>
              <w:t>行政事业单位养老支出</w:t>
            </w:r>
          </w:p>
        </w:tc>
        <w:tc>
          <w:tcPr>
            <w:tcW w:w="1361" w:type="dxa"/>
            <w:vAlign w:val="center"/>
          </w:tcPr>
          <w:p>
            <w:pPr>
              <w:pStyle w:val="4"/>
            </w:pPr>
            <w:r>
              <w:t>212.81</w:t>
            </w:r>
          </w:p>
        </w:tc>
        <w:tc>
          <w:tcPr>
            <w:tcW w:w="1361" w:type="dxa"/>
            <w:vAlign w:val="center"/>
          </w:tcPr>
          <w:p>
            <w:pPr>
              <w:pStyle w:val="4"/>
            </w:pPr>
            <w:r>
              <w:t>212.81</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992" w:type="dxa"/>
            <w:vAlign w:val="center"/>
          </w:tcPr>
          <w:p>
            <w:pPr>
              <w:pStyle w:val="2"/>
            </w:pPr>
            <w:r>
              <w:t>2080501</w:t>
            </w:r>
          </w:p>
        </w:tc>
        <w:tc>
          <w:tcPr>
            <w:tcW w:w="4535" w:type="dxa"/>
            <w:vAlign w:val="center"/>
          </w:tcPr>
          <w:p>
            <w:pPr>
              <w:pStyle w:val="2"/>
            </w:pPr>
            <w:r>
              <w:t>行政单位离退休</w:t>
            </w:r>
          </w:p>
        </w:tc>
        <w:tc>
          <w:tcPr>
            <w:tcW w:w="1361" w:type="dxa"/>
            <w:vAlign w:val="center"/>
          </w:tcPr>
          <w:p>
            <w:pPr>
              <w:pStyle w:val="4"/>
            </w:pPr>
            <w:r>
              <w:t>91.16</w:t>
            </w:r>
          </w:p>
        </w:tc>
        <w:tc>
          <w:tcPr>
            <w:tcW w:w="1361" w:type="dxa"/>
            <w:vAlign w:val="center"/>
          </w:tcPr>
          <w:p>
            <w:pPr>
              <w:pStyle w:val="4"/>
            </w:pPr>
            <w:r>
              <w:t>91.16</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992" w:type="dxa"/>
            <w:vAlign w:val="center"/>
          </w:tcPr>
          <w:p>
            <w:pPr>
              <w:pStyle w:val="2"/>
            </w:pPr>
            <w:r>
              <w:t>2080505</w:t>
            </w:r>
          </w:p>
        </w:tc>
        <w:tc>
          <w:tcPr>
            <w:tcW w:w="4535" w:type="dxa"/>
            <w:vAlign w:val="center"/>
          </w:tcPr>
          <w:p>
            <w:pPr>
              <w:pStyle w:val="2"/>
            </w:pPr>
            <w:r>
              <w:t>机关事业单位基本养老保险缴费支出</w:t>
            </w:r>
          </w:p>
        </w:tc>
        <w:tc>
          <w:tcPr>
            <w:tcW w:w="1361" w:type="dxa"/>
            <w:vAlign w:val="center"/>
          </w:tcPr>
          <w:p>
            <w:pPr>
              <w:pStyle w:val="4"/>
            </w:pPr>
            <w:r>
              <w:t>121.65</w:t>
            </w:r>
          </w:p>
        </w:tc>
        <w:tc>
          <w:tcPr>
            <w:tcW w:w="1361" w:type="dxa"/>
            <w:vAlign w:val="center"/>
          </w:tcPr>
          <w:p>
            <w:pPr>
              <w:pStyle w:val="4"/>
            </w:pPr>
            <w:r>
              <w:t>121.65</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992" w:type="dxa"/>
            <w:vAlign w:val="center"/>
          </w:tcPr>
          <w:p>
            <w:pPr>
              <w:pStyle w:val="2"/>
            </w:pPr>
            <w:r>
              <w:t>20808</w:t>
            </w:r>
          </w:p>
        </w:tc>
        <w:tc>
          <w:tcPr>
            <w:tcW w:w="4535" w:type="dxa"/>
            <w:vAlign w:val="center"/>
          </w:tcPr>
          <w:p>
            <w:pPr>
              <w:pStyle w:val="2"/>
            </w:pPr>
            <w:r>
              <w:t>抚恤</w:t>
            </w:r>
          </w:p>
        </w:tc>
        <w:tc>
          <w:tcPr>
            <w:tcW w:w="1361" w:type="dxa"/>
            <w:vAlign w:val="center"/>
          </w:tcPr>
          <w:p>
            <w:pPr>
              <w:pStyle w:val="4"/>
            </w:pPr>
            <w:r>
              <w:t>27.91</w:t>
            </w:r>
          </w:p>
        </w:tc>
        <w:tc>
          <w:tcPr>
            <w:tcW w:w="1361" w:type="dxa"/>
            <w:vAlign w:val="center"/>
          </w:tcPr>
          <w:p>
            <w:pPr>
              <w:pStyle w:val="4"/>
            </w:pPr>
            <w:r>
              <w:t>27.91</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992" w:type="dxa"/>
            <w:vAlign w:val="center"/>
          </w:tcPr>
          <w:p>
            <w:pPr>
              <w:pStyle w:val="2"/>
            </w:pPr>
            <w:r>
              <w:t>2080801</w:t>
            </w:r>
          </w:p>
        </w:tc>
        <w:tc>
          <w:tcPr>
            <w:tcW w:w="4535" w:type="dxa"/>
            <w:vAlign w:val="center"/>
          </w:tcPr>
          <w:p>
            <w:pPr>
              <w:pStyle w:val="2"/>
            </w:pPr>
            <w:r>
              <w:t>死亡抚恤</w:t>
            </w:r>
          </w:p>
        </w:tc>
        <w:tc>
          <w:tcPr>
            <w:tcW w:w="1361" w:type="dxa"/>
            <w:vAlign w:val="center"/>
          </w:tcPr>
          <w:p>
            <w:pPr>
              <w:pStyle w:val="4"/>
            </w:pPr>
            <w:r>
              <w:t>2.02</w:t>
            </w:r>
          </w:p>
        </w:tc>
        <w:tc>
          <w:tcPr>
            <w:tcW w:w="1361" w:type="dxa"/>
            <w:vAlign w:val="center"/>
          </w:tcPr>
          <w:p>
            <w:pPr>
              <w:pStyle w:val="4"/>
            </w:pPr>
            <w:r>
              <w:t>2.02</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992" w:type="dxa"/>
            <w:vAlign w:val="center"/>
          </w:tcPr>
          <w:p>
            <w:pPr>
              <w:pStyle w:val="2"/>
            </w:pPr>
            <w:r>
              <w:t>2080802</w:t>
            </w:r>
          </w:p>
        </w:tc>
        <w:tc>
          <w:tcPr>
            <w:tcW w:w="4535" w:type="dxa"/>
            <w:vAlign w:val="center"/>
          </w:tcPr>
          <w:p>
            <w:pPr>
              <w:pStyle w:val="2"/>
            </w:pPr>
            <w:r>
              <w:t>伤残抚恤</w:t>
            </w:r>
          </w:p>
        </w:tc>
        <w:tc>
          <w:tcPr>
            <w:tcW w:w="1361" w:type="dxa"/>
            <w:vAlign w:val="center"/>
          </w:tcPr>
          <w:p>
            <w:pPr>
              <w:pStyle w:val="4"/>
            </w:pPr>
            <w:r>
              <w:t>25.90</w:t>
            </w:r>
          </w:p>
        </w:tc>
        <w:tc>
          <w:tcPr>
            <w:tcW w:w="1361" w:type="dxa"/>
            <w:vAlign w:val="center"/>
          </w:tcPr>
          <w:p>
            <w:pPr>
              <w:pStyle w:val="4"/>
            </w:pPr>
            <w:r>
              <w:t>25.90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992" w:type="dxa"/>
            <w:vAlign w:val="center"/>
          </w:tcPr>
          <w:p>
            <w:pPr>
              <w:pStyle w:val="2"/>
            </w:pPr>
            <w:r>
              <w:t>210</w:t>
            </w:r>
          </w:p>
        </w:tc>
        <w:tc>
          <w:tcPr>
            <w:tcW w:w="4535" w:type="dxa"/>
            <w:vAlign w:val="center"/>
          </w:tcPr>
          <w:p>
            <w:pPr>
              <w:pStyle w:val="2"/>
            </w:pPr>
            <w:r>
              <w:t>卫生健康支出</w:t>
            </w:r>
          </w:p>
        </w:tc>
        <w:tc>
          <w:tcPr>
            <w:tcW w:w="1361" w:type="dxa"/>
            <w:vAlign w:val="center"/>
          </w:tcPr>
          <w:p>
            <w:pPr>
              <w:pStyle w:val="4"/>
            </w:pPr>
            <w:r>
              <w:t>68.28</w:t>
            </w:r>
          </w:p>
        </w:tc>
        <w:tc>
          <w:tcPr>
            <w:tcW w:w="1361" w:type="dxa"/>
            <w:vAlign w:val="center"/>
          </w:tcPr>
          <w:p>
            <w:pPr>
              <w:pStyle w:val="4"/>
            </w:pPr>
            <w:r>
              <w:t>60.28</w:t>
            </w:r>
          </w:p>
        </w:tc>
        <w:tc>
          <w:tcPr>
            <w:tcW w:w="1361" w:type="dxa"/>
            <w:vAlign w:val="center"/>
          </w:tcPr>
          <w:p>
            <w:pPr>
              <w:pStyle w:val="4"/>
            </w:pPr>
            <w:r>
              <w:t>8.00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992" w:type="dxa"/>
            <w:vAlign w:val="center"/>
          </w:tcPr>
          <w:p>
            <w:pPr>
              <w:pStyle w:val="2"/>
            </w:pPr>
            <w:r>
              <w:t>21011</w:t>
            </w:r>
          </w:p>
        </w:tc>
        <w:tc>
          <w:tcPr>
            <w:tcW w:w="4535" w:type="dxa"/>
            <w:vAlign w:val="center"/>
          </w:tcPr>
          <w:p>
            <w:pPr>
              <w:pStyle w:val="2"/>
            </w:pPr>
            <w:r>
              <w:t>行政事业单位医疗</w:t>
            </w:r>
          </w:p>
        </w:tc>
        <w:tc>
          <w:tcPr>
            <w:tcW w:w="1361" w:type="dxa"/>
            <w:vAlign w:val="center"/>
          </w:tcPr>
          <w:p>
            <w:pPr>
              <w:pStyle w:val="4"/>
            </w:pPr>
            <w:r>
              <w:t>68.28</w:t>
            </w:r>
          </w:p>
        </w:tc>
        <w:tc>
          <w:tcPr>
            <w:tcW w:w="1361" w:type="dxa"/>
            <w:vAlign w:val="center"/>
          </w:tcPr>
          <w:p>
            <w:pPr>
              <w:pStyle w:val="4"/>
            </w:pPr>
            <w:r>
              <w:t>60.28</w:t>
            </w:r>
          </w:p>
        </w:tc>
        <w:tc>
          <w:tcPr>
            <w:tcW w:w="1361" w:type="dxa"/>
            <w:vAlign w:val="center"/>
          </w:tcPr>
          <w:p>
            <w:pPr>
              <w:pStyle w:val="4"/>
            </w:pPr>
            <w:r>
              <w:t>8.00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992" w:type="dxa"/>
            <w:vAlign w:val="center"/>
          </w:tcPr>
          <w:p>
            <w:pPr>
              <w:pStyle w:val="2"/>
            </w:pPr>
            <w:r>
              <w:t>2101101</w:t>
            </w:r>
          </w:p>
        </w:tc>
        <w:tc>
          <w:tcPr>
            <w:tcW w:w="4535" w:type="dxa"/>
            <w:vAlign w:val="center"/>
          </w:tcPr>
          <w:p>
            <w:pPr>
              <w:pStyle w:val="2"/>
            </w:pPr>
            <w:r>
              <w:t>行政单位医疗</w:t>
            </w:r>
          </w:p>
        </w:tc>
        <w:tc>
          <w:tcPr>
            <w:tcW w:w="1361" w:type="dxa"/>
            <w:vAlign w:val="center"/>
          </w:tcPr>
          <w:p>
            <w:pPr>
              <w:pStyle w:val="4"/>
            </w:pPr>
            <w:r>
              <w:t>68.28</w:t>
            </w:r>
          </w:p>
        </w:tc>
        <w:tc>
          <w:tcPr>
            <w:tcW w:w="1361" w:type="dxa"/>
            <w:vAlign w:val="center"/>
          </w:tcPr>
          <w:p>
            <w:pPr>
              <w:pStyle w:val="4"/>
            </w:pPr>
            <w:r>
              <w:t>60.28</w:t>
            </w:r>
          </w:p>
        </w:tc>
        <w:tc>
          <w:tcPr>
            <w:tcW w:w="1361" w:type="dxa"/>
            <w:vAlign w:val="center"/>
          </w:tcPr>
          <w:p>
            <w:pPr>
              <w:pStyle w:val="4"/>
            </w:pPr>
            <w:r>
              <w:t>8.00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992" w:type="dxa"/>
            <w:vAlign w:val="center"/>
          </w:tcPr>
          <w:p>
            <w:pPr>
              <w:pStyle w:val="2"/>
            </w:pPr>
            <w:r>
              <w:t>213</w:t>
            </w:r>
          </w:p>
        </w:tc>
        <w:tc>
          <w:tcPr>
            <w:tcW w:w="4535" w:type="dxa"/>
            <w:vAlign w:val="center"/>
          </w:tcPr>
          <w:p>
            <w:pPr>
              <w:pStyle w:val="2"/>
            </w:pPr>
            <w:r>
              <w:t>农林水支出</w:t>
            </w:r>
          </w:p>
        </w:tc>
        <w:tc>
          <w:tcPr>
            <w:tcW w:w="1361" w:type="dxa"/>
            <w:vAlign w:val="center"/>
          </w:tcPr>
          <w:p>
            <w:pPr>
              <w:pStyle w:val="4"/>
            </w:pPr>
            <w:r>
              <w:t>4915.00</w:t>
            </w:r>
          </w:p>
        </w:tc>
        <w:tc>
          <w:tcPr>
            <w:tcW w:w="1361" w:type="dxa"/>
            <w:vAlign w:val="center"/>
          </w:tcPr>
          <w:p>
            <w:pPr>
              <w:pStyle w:val="4"/>
            </w:pPr>
          </w:p>
        </w:tc>
        <w:tc>
          <w:tcPr>
            <w:tcW w:w="1361" w:type="dxa"/>
            <w:vAlign w:val="center"/>
          </w:tcPr>
          <w:p>
            <w:pPr>
              <w:pStyle w:val="4"/>
            </w:pPr>
            <w:r>
              <w:t>4915.00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992" w:type="dxa"/>
            <w:vAlign w:val="center"/>
          </w:tcPr>
          <w:p>
            <w:pPr>
              <w:pStyle w:val="2"/>
            </w:pPr>
            <w:r>
              <w:t>21302</w:t>
            </w:r>
          </w:p>
        </w:tc>
        <w:tc>
          <w:tcPr>
            <w:tcW w:w="4535" w:type="dxa"/>
            <w:vAlign w:val="center"/>
          </w:tcPr>
          <w:p>
            <w:pPr>
              <w:pStyle w:val="2"/>
            </w:pPr>
            <w:r>
              <w:t>林业和草原</w:t>
            </w:r>
          </w:p>
        </w:tc>
        <w:tc>
          <w:tcPr>
            <w:tcW w:w="1361" w:type="dxa"/>
            <w:vAlign w:val="center"/>
          </w:tcPr>
          <w:p>
            <w:pPr>
              <w:pStyle w:val="4"/>
            </w:pPr>
            <w:r>
              <w:t>4635.00</w:t>
            </w:r>
          </w:p>
        </w:tc>
        <w:tc>
          <w:tcPr>
            <w:tcW w:w="1361" w:type="dxa"/>
            <w:vAlign w:val="center"/>
          </w:tcPr>
          <w:p>
            <w:pPr>
              <w:pStyle w:val="4"/>
            </w:pPr>
          </w:p>
        </w:tc>
        <w:tc>
          <w:tcPr>
            <w:tcW w:w="1361" w:type="dxa"/>
            <w:vAlign w:val="center"/>
          </w:tcPr>
          <w:p>
            <w:pPr>
              <w:pStyle w:val="4"/>
            </w:pPr>
            <w:r>
              <w:t>4635.00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992" w:type="dxa"/>
            <w:vAlign w:val="center"/>
          </w:tcPr>
          <w:p>
            <w:pPr>
              <w:pStyle w:val="2"/>
            </w:pPr>
            <w:r>
              <w:t>2130205</w:t>
            </w:r>
          </w:p>
        </w:tc>
        <w:tc>
          <w:tcPr>
            <w:tcW w:w="4535" w:type="dxa"/>
            <w:vAlign w:val="center"/>
          </w:tcPr>
          <w:p>
            <w:pPr>
              <w:pStyle w:val="2"/>
            </w:pPr>
            <w:r>
              <w:t>森林资源培育</w:t>
            </w:r>
          </w:p>
        </w:tc>
        <w:tc>
          <w:tcPr>
            <w:tcW w:w="1361" w:type="dxa"/>
            <w:vAlign w:val="center"/>
          </w:tcPr>
          <w:p>
            <w:pPr>
              <w:pStyle w:val="4"/>
            </w:pPr>
            <w:r>
              <w:t>4635.00</w:t>
            </w:r>
          </w:p>
        </w:tc>
        <w:tc>
          <w:tcPr>
            <w:tcW w:w="1361" w:type="dxa"/>
            <w:vAlign w:val="center"/>
          </w:tcPr>
          <w:p>
            <w:pPr>
              <w:pStyle w:val="4"/>
            </w:pPr>
          </w:p>
        </w:tc>
        <w:tc>
          <w:tcPr>
            <w:tcW w:w="1361" w:type="dxa"/>
            <w:vAlign w:val="center"/>
          </w:tcPr>
          <w:p>
            <w:pPr>
              <w:pStyle w:val="4"/>
            </w:pPr>
            <w:r>
              <w:t>4635.00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992" w:type="dxa"/>
            <w:vAlign w:val="center"/>
          </w:tcPr>
          <w:p>
            <w:pPr>
              <w:pStyle w:val="2"/>
            </w:pPr>
            <w:r>
              <w:t>21305</w:t>
            </w:r>
          </w:p>
        </w:tc>
        <w:tc>
          <w:tcPr>
            <w:tcW w:w="4535" w:type="dxa"/>
            <w:vAlign w:val="center"/>
          </w:tcPr>
          <w:p>
            <w:pPr>
              <w:pStyle w:val="2"/>
            </w:pPr>
            <w:r>
              <w:t>巩固拓展脱贫攻坚成果衔接乡村振兴</w:t>
            </w:r>
          </w:p>
        </w:tc>
        <w:tc>
          <w:tcPr>
            <w:tcW w:w="1361" w:type="dxa"/>
            <w:vAlign w:val="center"/>
          </w:tcPr>
          <w:p>
            <w:pPr>
              <w:pStyle w:val="4"/>
            </w:pPr>
            <w:r>
              <w:t>280.00</w:t>
            </w:r>
          </w:p>
        </w:tc>
        <w:tc>
          <w:tcPr>
            <w:tcW w:w="1361" w:type="dxa"/>
            <w:vAlign w:val="center"/>
          </w:tcPr>
          <w:p>
            <w:pPr>
              <w:pStyle w:val="4"/>
            </w:pPr>
          </w:p>
        </w:tc>
        <w:tc>
          <w:tcPr>
            <w:tcW w:w="1361" w:type="dxa"/>
            <w:vAlign w:val="center"/>
          </w:tcPr>
          <w:p>
            <w:pPr>
              <w:pStyle w:val="4"/>
            </w:pPr>
            <w:r>
              <w:t>280.00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992" w:type="dxa"/>
            <w:vAlign w:val="center"/>
          </w:tcPr>
          <w:p>
            <w:pPr>
              <w:pStyle w:val="2"/>
            </w:pPr>
            <w:r>
              <w:t>2130599</w:t>
            </w:r>
          </w:p>
        </w:tc>
        <w:tc>
          <w:tcPr>
            <w:tcW w:w="4535" w:type="dxa"/>
            <w:vAlign w:val="center"/>
          </w:tcPr>
          <w:p>
            <w:pPr>
              <w:pStyle w:val="2"/>
            </w:pPr>
            <w:r>
              <w:t>其他巩固拓展脱贫攻坚成果衔接乡村振兴支出</w:t>
            </w:r>
          </w:p>
        </w:tc>
        <w:tc>
          <w:tcPr>
            <w:tcW w:w="1361" w:type="dxa"/>
            <w:vAlign w:val="center"/>
          </w:tcPr>
          <w:p>
            <w:pPr>
              <w:pStyle w:val="4"/>
            </w:pPr>
            <w:r>
              <w:t>280.00</w:t>
            </w:r>
          </w:p>
        </w:tc>
        <w:tc>
          <w:tcPr>
            <w:tcW w:w="1361" w:type="dxa"/>
            <w:vAlign w:val="center"/>
          </w:tcPr>
          <w:p>
            <w:pPr>
              <w:pStyle w:val="4"/>
            </w:pPr>
          </w:p>
        </w:tc>
        <w:tc>
          <w:tcPr>
            <w:tcW w:w="1361" w:type="dxa"/>
            <w:vAlign w:val="center"/>
          </w:tcPr>
          <w:p>
            <w:pPr>
              <w:pStyle w:val="4"/>
            </w:pPr>
            <w:r>
              <w:t>280.00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992" w:type="dxa"/>
            <w:vAlign w:val="center"/>
          </w:tcPr>
          <w:p>
            <w:pPr>
              <w:pStyle w:val="2"/>
            </w:pPr>
            <w:r>
              <w:t>215</w:t>
            </w:r>
          </w:p>
        </w:tc>
        <w:tc>
          <w:tcPr>
            <w:tcW w:w="4535" w:type="dxa"/>
            <w:vAlign w:val="center"/>
          </w:tcPr>
          <w:p>
            <w:pPr>
              <w:pStyle w:val="2"/>
            </w:pPr>
            <w:r>
              <w:t>资源勘探工业信息等支出</w:t>
            </w:r>
          </w:p>
        </w:tc>
        <w:tc>
          <w:tcPr>
            <w:tcW w:w="1361" w:type="dxa"/>
            <w:vAlign w:val="center"/>
          </w:tcPr>
          <w:p>
            <w:pPr>
              <w:pStyle w:val="4"/>
            </w:pPr>
            <w:r>
              <w:t>1022.10</w:t>
            </w:r>
          </w:p>
        </w:tc>
        <w:tc>
          <w:tcPr>
            <w:tcW w:w="1361" w:type="dxa"/>
            <w:vAlign w:val="center"/>
          </w:tcPr>
          <w:p>
            <w:pPr>
              <w:pStyle w:val="4"/>
            </w:pPr>
          </w:p>
        </w:tc>
        <w:tc>
          <w:tcPr>
            <w:tcW w:w="1361" w:type="dxa"/>
            <w:vAlign w:val="center"/>
          </w:tcPr>
          <w:p>
            <w:pPr>
              <w:pStyle w:val="4"/>
            </w:pPr>
            <w:r>
              <w:t>1022.10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992" w:type="dxa"/>
            <w:vAlign w:val="center"/>
          </w:tcPr>
          <w:p>
            <w:pPr>
              <w:pStyle w:val="2"/>
            </w:pPr>
            <w:r>
              <w:t>21505</w:t>
            </w:r>
          </w:p>
        </w:tc>
        <w:tc>
          <w:tcPr>
            <w:tcW w:w="4535" w:type="dxa"/>
            <w:vAlign w:val="center"/>
          </w:tcPr>
          <w:p>
            <w:pPr>
              <w:pStyle w:val="2"/>
            </w:pPr>
            <w:r>
              <w:t>工业和信息产业监管</w:t>
            </w:r>
          </w:p>
        </w:tc>
        <w:tc>
          <w:tcPr>
            <w:tcW w:w="1361" w:type="dxa"/>
            <w:vAlign w:val="center"/>
          </w:tcPr>
          <w:p>
            <w:pPr>
              <w:pStyle w:val="4"/>
            </w:pPr>
            <w:r>
              <w:t>1020.00</w:t>
            </w:r>
          </w:p>
        </w:tc>
        <w:tc>
          <w:tcPr>
            <w:tcW w:w="1361" w:type="dxa"/>
            <w:vAlign w:val="center"/>
          </w:tcPr>
          <w:p>
            <w:pPr>
              <w:pStyle w:val="4"/>
            </w:pPr>
          </w:p>
        </w:tc>
        <w:tc>
          <w:tcPr>
            <w:tcW w:w="1361" w:type="dxa"/>
            <w:vAlign w:val="center"/>
          </w:tcPr>
          <w:p>
            <w:pPr>
              <w:pStyle w:val="4"/>
            </w:pPr>
            <w:r>
              <w:t>1020.00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992" w:type="dxa"/>
            <w:vAlign w:val="center"/>
          </w:tcPr>
          <w:p>
            <w:pPr>
              <w:pStyle w:val="2"/>
            </w:pPr>
            <w:r>
              <w:t>2150517</w:t>
            </w:r>
          </w:p>
        </w:tc>
        <w:tc>
          <w:tcPr>
            <w:tcW w:w="4535" w:type="dxa"/>
            <w:vAlign w:val="center"/>
          </w:tcPr>
          <w:p>
            <w:pPr>
              <w:pStyle w:val="2"/>
            </w:pPr>
            <w:r>
              <w:t>产业发展</w:t>
            </w:r>
          </w:p>
        </w:tc>
        <w:tc>
          <w:tcPr>
            <w:tcW w:w="1361" w:type="dxa"/>
            <w:vAlign w:val="center"/>
          </w:tcPr>
          <w:p>
            <w:pPr>
              <w:pStyle w:val="4"/>
            </w:pPr>
            <w:r>
              <w:t>1020.00</w:t>
            </w:r>
          </w:p>
        </w:tc>
        <w:tc>
          <w:tcPr>
            <w:tcW w:w="1361" w:type="dxa"/>
            <w:vAlign w:val="center"/>
          </w:tcPr>
          <w:p>
            <w:pPr>
              <w:pStyle w:val="4"/>
            </w:pPr>
          </w:p>
        </w:tc>
        <w:tc>
          <w:tcPr>
            <w:tcW w:w="1361" w:type="dxa"/>
            <w:vAlign w:val="center"/>
          </w:tcPr>
          <w:p>
            <w:pPr>
              <w:pStyle w:val="4"/>
            </w:pPr>
            <w:r>
              <w:t>1020.00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992" w:type="dxa"/>
            <w:vAlign w:val="center"/>
          </w:tcPr>
          <w:p>
            <w:pPr>
              <w:pStyle w:val="2"/>
            </w:pPr>
            <w:r>
              <w:t>21508</w:t>
            </w:r>
          </w:p>
        </w:tc>
        <w:tc>
          <w:tcPr>
            <w:tcW w:w="4535" w:type="dxa"/>
            <w:vAlign w:val="center"/>
          </w:tcPr>
          <w:p>
            <w:pPr>
              <w:pStyle w:val="2"/>
            </w:pPr>
            <w:r>
              <w:t>支持中小企业发展和管理支出</w:t>
            </w:r>
          </w:p>
        </w:tc>
        <w:tc>
          <w:tcPr>
            <w:tcW w:w="1361" w:type="dxa"/>
            <w:vAlign w:val="center"/>
          </w:tcPr>
          <w:p>
            <w:pPr>
              <w:pStyle w:val="4"/>
            </w:pPr>
            <w:r>
              <w:t>2.10</w:t>
            </w:r>
          </w:p>
        </w:tc>
        <w:tc>
          <w:tcPr>
            <w:tcW w:w="1361" w:type="dxa"/>
            <w:vAlign w:val="center"/>
          </w:tcPr>
          <w:p>
            <w:pPr>
              <w:pStyle w:val="4"/>
            </w:pPr>
          </w:p>
        </w:tc>
        <w:tc>
          <w:tcPr>
            <w:tcW w:w="1361" w:type="dxa"/>
            <w:vAlign w:val="center"/>
          </w:tcPr>
          <w:p>
            <w:pPr>
              <w:pStyle w:val="4"/>
            </w:pPr>
            <w:r>
              <w:t>2.10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992" w:type="dxa"/>
            <w:vAlign w:val="center"/>
          </w:tcPr>
          <w:p>
            <w:pPr>
              <w:pStyle w:val="2"/>
            </w:pPr>
            <w:r>
              <w:t>2150805</w:t>
            </w:r>
          </w:p>
        </w:tc>
        <w:tc>
          <w:tcPr>
            <w:tcW w:w="4535" w:type="dxa"/>
            <w:vAlign w:val="center"/>
          </w:tcPr>
          <w:p>
            <w:pPr>
              <w:pStyle w:val="2"/>
            </w:pPr>
            <w:r>
              <w:t>中小企业发展专项</w:t>
            </w:r>
          </w:p>
        </w:tc>
        <w:tc>
          <w:tcPr>
            <w:tcW w:w="1361" w:type="dxa"/>
            <w:vAlign w:val="center"/>
          </w:tcPr>
          <w:p>
            <w:pPr>
              <w:pStyle w:val="4"/>
            </w:pPr>
            <w:r>
              <w:t>2.10</w:t>
            </w:r>
          </w:p>
        </w:tc>
        <w:tc>
          <w:tcPr>
            <w:tcW w:w="1361" w:type="dxa"/>
            <w:vAlign w:val="center"/>
          </w:tcPr>
          <w:p>
            <w:pPr>
              <w:pStyle w:val="4"/>
            </w:pPr>
          </w:p>
        </w:tc>
        <w:tc>
          <w:tcPr>
            <w:tcW w:w="1361" w:type="dxa"/>
            <w:vAlign w:val="center"/>
          </w:tcPr>
          <w:p>
            <w:pPr>
              <w:pStyle w:val="4"/>
            </w:pPr>
            <w:r>
              <w:t>2.10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992" w:type="dxa"/>
            <w:vAlign w:val="center"/>
          </w:tcPr>
          <w:p>
            <w:pPr>
              <w:pStyle w:val="2"/>
            </w:pPr>
            <w:r>
              <w:t>216</w:t>
            </w:r>
          </w:p>
        </w:tc>
        <w:tc>
          <w:tcPr>
            <w:tcW w:w="4535" w:type="dxa"/>
            <w:vAlign w:val="center"/>
          </w:tcPr>
          <w:p>
            <w:pPr>
              <w:pStyle w:val="2"/>
            </w:pPr>
            <w:r>
              <w:t>商业服务业等支出</w:t>
            </w:r>
          </w:p>
        </w:tc>
        <w:tc>
          <w:tcPr>
            <w:tcW w:w="1361" w:type="dxa"/>
            <w:vAlign w:val="center"/>
          </w:tcPr>
          <w:p>
            <w:pPr>
              <w:pStyle w:val="4"/>
            </w:pPr>
            <w:r>
              <w:t>92.00</w:t>
            </w:r>
          </w:p>
        </w:tc>
        <w:tc>
          <w:tcPr>
            <w:tcW w:w="1361" w:type="dxa"/>
            <w:vAlign w:val="center"/>
          </w:tcPr>
          <w:p>
            <w:pPr>
              <w:pStyle w:val="4"/>
            </w:pPr>
          </w:p>
        </w:tc>
        <w:tc>
          <w:tcPr>
            <w:tcW w:w="1361" w:type="dxa"/>
            <w:vAlign w:val="center"/>
          </w:tcPr>
          <w:p>
            <w:pPr>
              <w:pStyle w:val="4"/>
            </w:pPr>
            <w:r>
              <w:t>92.00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992" w:type="dxa"/>
            <w:vAlign w:val="center"/>
          </w:tcPr>
          <w:p>
            <w:pPr>
              <w:pStyle w:val="2"/>
            </w:pPr>
            <w:r>
              <w:t>21602</w:t>
            </w:r>
          </w:p>
        </w:tc>
        <w:tc>
          <w:tcPr>
            <w:tcW w:w="4535" w:type="dxa"/>
            <w:vAlign w:val="center"/>
          </w:tcPr>
          <w:p>
            <w:pPr>
              <w:pStyle w:val="2"/>
            </w:pPr>
            <w:r>
              <w:t>商业流通事务</w:t>
            </w:r>
          </w:p>
        </w:tc>
        <w:tc>
          <w:tcPr>
            <w:tcW w:w="1361" w:type="dxa"/>
            <w:vAlign w:val="center"/>
          </w:tcPr>
          <w:p>
            <w:pPr>
              <w:pStyle w:val="4"/>
            </w:pPr>
            <w:r>
              <w:t>92.00</w:t>
            </w:r>
          </w:p>
        </w:tc>
        <w:tc>
          <w:tcPr>
            <w:tcW w:w="1361" w:type="dxa"/>
            <w:vAlign w:val="center"/>
          </w:tcPr>
          <w:p>
            <w:pPr>
              <w:pStyle w:val="4"/>
            </w:pPr>
          </w:p>
        </w:tc>
        <w:tc>
          <w:tcPr>
            <w:tcW w:w="1361" w:type="dxa"/>
            <w:vAlign w:val="center"/>
          </w:tcPr>
          <w:p>
            <w:pPr>
              <w:pStyle w:val="4"/>
            </w:pPr>
            <w:r>
              <w:t>92.00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35</w:t>
            </w:r>
          </w:p>
        </w:tc>
        <w:tc>
          <w:tcPr>
            <w:tcW w:w="992" w:type="dxa"/>
            <w:vAlign w:val="center"/>
          </w:tcPr>
          <w:p>
            <w:pPr>
              <w:pStyle w:val="2"/>
            </w:pPr>
            <w:r>
              <w:t>2160217</w:t>
            </w:r>
          </w:p>
        </w:tc>
        <w:tc>
          <w:tcPr>
            <w:tcW w:w="4535" w:type="dxa"/>
            <w:vAlign w:val="center"/>
          </w:tcPr>
          <w:p>
            <w:pPr>
              <w:pStyle w:val="2"/>
            </w:pPr>
            <w:r>
              <w:t>市场监测及信息管理</w:t>
            </w:r>
          </w:p>
        </w:tc>
        <w:tc>
          <w:tcPr>
            <w:tcW w:w="1361" w:type="dxa"/>
            <w:vAlign w:val="center"/>
          </w:tcPr>
          <w:p>
            <w:pPr>
              <w:pStyle w:val="4"/>
            </w:pPr>
            <w:r>
              <w:t>92.00</w:t>
            </w:r>
          </w:p>
        </w:tc>
        <w:tc>
          <w:tcPr>
            <w:tcW w:w="1361" w:type="dxa"/>
            <w:vAlign w:val="center"/>
          </w:tcPr>
          <w:p>
            <w:pPr>
              <w:pStyle w:val="4"/>
            </w:pPr>
          </w:p>
        </w:tc>
        <w:tc>
          <w:tcPr>
            <w:tcW w:w="1361" w:type="dxa"/>
            <w:vAlign w:val="center"/>
          </w:tcPr>
          <w:p>
            <w:pPr>
              <w:pStyle w:val="4"/>
            </w:pPr>
            <w:r>
              <w:t>92.00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36</w:t>
            </w:r>
          </w:p>
        </w:tc>
        <w:tc>
          <w:tcPr>
            <w:tcW w:w="992" w:type="dxa"/>
            <w:vAlign w:val="center"/>
          </w:tcPr>
          <w:p>
            <w:pPr>
              <w:pStyle w:val="2"/>
            </w:pPr>
            <w:r>
              <w:t>221</w:t>
            </w:r>
          </w:p>
        </w:tc>
        <w:tc>
          <w:tcPr>
            <w:tcW w:w="4535" w:type="dxa"/>
            <w:vAlign w:val="center"/>
          </w:tcPr>
          <w:p>
            <w:pPr>
              <w:pStyle w:val="2"/>
            </w:pPr>
            <w:r>
              <w:t>住房保障支出</w:t>
            </w:r>
          </w:p>
        </w:tc>
        <w:tc>
          <w:tcPr>
            <w:tcW w:w="1361" w:type="dxa"/>
            <w:vAlign w:val="center"/>
          </w:tcPr>
          <w:p>
            <w:pPr>
              <w:pStyle w:val="4"/>
            </w:pPr>
            <w:r>
              <w:t>96.98</w:t>
            </w:r>
          </w:p>
        </w:tc>
        <w:tc>
          <w:tcPr>
            <w:tcW w:w="1361" w:type="dxa"/>
            <w:vAlign w:val="center"/>
          </w:tcPr>
          <w:p>
            <w:pPr>
              <w:pStyle w:val="4"/>
            </w:pPr>
            <w:r>
              <w:t>96.98</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37</w:t>
            </w:r>
          </w:p>
        </w:tc>
        <w:tc>
          <w:tcPr>
            <w:tcW w:w="992" w:type="dxa"/>
            <w:vAlign w:val="center"/>
          </w:tcPr>
          <w:p>
            <w:pPr>
              <w:pStyle w:val="2"/>
            </w:pPr>
            <w:r>
              <w:t>22102</w:t>
            </w:r>
          </w:p>
        </w:tc>
        <w:tc>
          <w:tcPr>
            <w:tcW w:w="4535" w:type="dxa"/>
            <w:vAlign w:val="center"/>
          </w:tcPr>
          <w:p>
            <w:pPr>
              <w:pStyle w:val="2"/>
            </w:pPr>
            <w:r>
              <w:t>住房改革支出</w:t>
            </w:r>
          </w:p>
        </w:tc>
        <w:tc>
          <w:tcPr>
            <w:tcW w:w="1361" w:type="dxa"/>
            <w:vAlign w:val="center"/>
          </w:tcPr>
          <w:p>
            <w:pPr>
              <w:pStyle w:val="4"/>
            </w:pPr>
            <w:r>
              <w:t>96.98</w:t>
            </w:r>
          </w:p>
        </w:tc>
        <w:tc>
          <w:tcPr>
            <w:tcW w:w="1361" w:type="dxa"/>
            <w:vAlign w:val="center"/>
          </w:tcPr>
          <w:p>
            <w:pPr>
              <w:pStyle w:val="4"/>
            </w:pPr>
            <w:r>
              <w:t>96.98</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38</w:t>
            </w:r>
          </w:p>
        </w:tc>
        <w:tc>
          <w:tcPr>
            <w:tcW w:w="992" w:type="dxa"/>
            <w:vAlign w:val="center"/>
          </w:tcPr>
          <w:p>
            <w:pPr>
              <w:pStyle w:val="2"/>
            </w:pPr>
            <w:r>
              <w:t>2210201</w:t>
            </w:r>
          </w:p>
        </w:tc>
        <w:tc>
          <w:tcPr>
            <w:tcW w:w="4535" w:type="dxa"/>
            <w:vAlign w:val="center"/>
          </w:tcPr>
          <w:p>
            <w:pPr>
              <w:pStyle w:val="2"/>
            </w:pPr>
            <w:r>
              <w:t>住房公积金</w:t>
            </w:r>
          </w:p>
        </w:tc>
        <w:tc>
          <w:tcPr>
            <w:tcW w:w="1361" w:type="dxa"/>
            <w:vAlign w:val="center"/>
          </w:tcPr>
          <w:p>
            <w:pPr>
              <w:pStyle w:val="4"/>
            </w:pPr>
            <w:r>
              <w:t>96.98</w:t>
            </w:r>
          </w:p>
        </w:tc>
        <w:tc>
          <w:tcPr>
            <w:tcW w:w="1361" w:type="dxa"/>
            <w:vAlign w:val="center"/>
          </w:tcPr>
          <w:p>
            <w:pPr>
              <w:pStyle w:val="4"/>
            </w:pPr>
            <w:r>
              <w:t>96.98</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39</w:t>
            </w:r>
          </w:p>
        </w:tc>
        <w:tc>
          <w:tcPr>
            <w:tcW w:w="992" w:type="dxa"/>
            <w:vAlign w:val="center"/>
          </w:tcPr>
          <w:p>
            <w:pPr>
              <w:pStyle w:val="2"/>
            </w:pPr>
            <w:r>
              <w:t>222</w:t>
            </w:r>
          </w:p>
        </w:tc>
        <w:tc>
          <w:tcPr>
            <w:tcW w:w="4535" w:type="dxa"/>
            <w:vAlign w:val="center"/>
          </w:tcPr>
          <w:p>
            <w:pPr>
              <w:pStyle w:val="2"/>
            </w:pPr>
            <w:r>
              <w:t>粮油物资储备支出</w:t>
            </w:r>
          </w:p>
        </w:tc>
        <w:tc>
          <w:tcPr>
            <w:tcW w:w="1361" w:type="dxa"/>
            <w:vAlign w:val="center"/>
          </w:tcPr>
          <w:p>
            <w:pPr>
              <w:pStyle w:val="4"/>
            </w:pPr>
            <w:r>
              <w:t>43.00</w:t>
            </w:r>
          </w:p>
        </w:tc>
        <w:tc>
          <w:tcPr>
            <w:tcW w:w="1361" w:type="dxa"/>
            <w:vAlign w:val="center"/>
          </w:tcPr>
          <w:p>
            <w:pPr>
              <w:pStyle w:val="4"/>
            </w:pPr>
          </w:p>
        </w:tc>
        <w:tc>
          <w:tcPr>
            <w:tcW w:w="1361" w:type="dxa"/>
            <w:vAlign w:val="center"/>
          </w:tcPr>
          <w:p>
            <w:pPr>
              <w:pStyle w:val="4"/>
            </w:pPr>
            <w:r>
              <w:t>43.00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40</w:t>
            </w:r>
          </w:p>
        </w:tc>
        <w:tc>
          <w:tcPr>
            <w:tcW w:w="992" w:type="dxa"/>
            <w:vAlign w:val="center"/>
          </w:tcPr>
          <w:p>
            <w:pPr>
              <w:pStyle w:val="2"/>
            </w:pPr>
            <w:r>
              <w:t>22201</w:t>
            </w:r>
          </w:p>
        </w:tc>
        <w:tc>
          <w:tcPr>
            <w:tcW w:w="4535" w:type="dxa"/>
            <w:vAlign w:val="center"/>
          </w:tcPr>
          <w:p>
            <w:pPr>
              <w:pStyle w:val="2"/>
            </w:pPr>
            <w:r>
              <w:t>粮油物资事务</w:t>
            </w:r>
          </w:p>
        </w:tc>
        <w:tc>
          <w:tcPr>
            <w:tcW w:w="1361" w:type="dxa"/>
            <w:vAlign w:val="center"/>
          </w:tcPr>
          <w:p>
            <w:pPr>
              <w:pStyle w:val="4"/>
            </w:pPr>
            <w:r>
              <w:t>36.00</w:t>
            </w:r>
          </w:p>
        </w:tc>
        <w:tc>
          <w:tcPr>
            <w:tcW w:w="1361" w:type="dxa"/>
            <w:vAlign w:val="center"/>
          </w:tcPr>
          <w:p>
            <w:pPr>
              <w:pStyle w:val="4"/>
            </w:pPr>
          </w:p>
        </w:tc>
        <w:tc>
          <w:tcPr>
            <w:tcW w:w="1361" w:type="dxa"/>
            <w:vAlign w:val="center"/>
          </w:tcPr>
          <w:p>
            <w:pPr>
              <w:pStyle w:val="4"/>
            </w:pPr>
            <w:r>
              <w:t>36.00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41</w:t>
            </w:r>
          </w:p>
        </w:tc>
        <w:tc>
          <w:tcPr>
            <w:tcW w:w="992" w:type="dxa"/>
            <w:vAlign w:val="center"/>
          </w:tcPr>
          <w:p>
            <w:pPr>
              <w:pStyle w:val="2"/>
            </w:pPr>
            <w:r>
              <w:t>2220115</w:t>
            </w:r>
          </w:p>
        </w:tc>
        <w:tc>
          <w:tcPr>
            <w:tcW w:w="4535" w:type="dxa"/>
            <w:vAlign w:val="center"/>
          </w:tcPr>
          <w:p>
            <w:pPr>
              <w:pStyle w:val="2"/>
            </w:pPr>
            <w:r>
              <w:t>粮食风险基金</w:t>
            </w:r>
          </w:p>
        </w:tc>
        <w:tc>
          <w:tcPr>
            <w:tcW w:w="1361" w:type="dxa"/>
            <w:vAlign w:val="center"/>
          </w:tcPr>
          <w:p>
            <w:pPr>
              <w:pStyle w:val="4"/>
            </w:pPr>
            <w:r>
              <w:t>36.00</w:t>
            </w:r>
          </w:p>
        </w:tc>
        <w:tc>
          <w:tcPr>
            <w:tcW w:w="1361" w:type="dxa"/>
            <w:vAlign w:val="center"/>
          </w:tcPr>
          <w:p>
            <w:pPr>
              <w:pStyle w:val="4"/>
            </w:pPr>
          </w:p>
        </w:tc>
        <w:tc>
          <w:tcPr>
            <w:tcW w:w="1361" w:type="dxa"/>
            <w:vAlign w:val="center"/>
          </w:tcPr>
          <w:p>
            <w:pPr>
              <w:pStyle w:val="4"/>
            </w:pPr>
            <w:r>
              <w:t>36.00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42</w:t>
            </w:r>
          </w:p>
        </w:tc>
        <w:tc>
          <w:tcPr>
            <w:tcW w:w="992" w:type="dxa"/>
            <w:vAlign w:val="center"/>
          </w:tcPr>
          <w:p>
            <w:pPr>
              <w:pStyle w:val="2"/>
            </w:pPr>
            <w:r>
              <w:t>22204</w:t>
            </w:r>
          </w:p>
        </w:tc>
        <w:tc>
          <w:tcPr>
            <w:tcW w:w="4535" w:type="dxa"/>
            <w:vAlign w:val="center"/>
          </w:tcPr>
          <w:p>
            <w:pPr>
              <w:pStyle w:val="2"/>
            </w:pPr>
            <w:r>
              <w:t>粮油储备</w:t>
            </w:r>
          </w:p>
        </w:tc>
        <w:tc>
          <w:tcPr>
            <w:tcW w:w="1361" w:type="dxa"/>
            <w:vAlign w:val="center"/>
          </w:tcPr>
          <w:p>
            <w:pPr>
              <w:pStyle w:val="4"/>
            </w:pPr>
            <w:r>
              <w:t>7.00</w:t>
            </w:r>
          </w:p>
        </w:tc>
        <w:tc>
          <w:tcPr>
            <w:tcW w:w="1361" w:type="dxa"/>
            <w:vAlign w:val="center"/>
          </w:tcPr>
          <w:p>
            <w:pPr>
              <w:pStyle w:val="4"/>
            </w:pPr>
          </w:p>
        </w:tc>
        <w:tc>
          <w:tcPr>
            <w:tcW w:w="1361" w:type="dxa"/>
            <w:vAlign w:val="center"/>
          </w:tcPr>
          <w:p>
            <w:pPr>
              <w:pStyle w:val="4"/>
            </w:pPr>
            <w:r>
              <w:t>7.00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43</w:t>
            </w:r>
          </w:p>
        </w:tc>
        <w:tc>
          <w:tcPr>
            <w:tcW w:w="992" w:type="dxa"/>
            <w:vAlign w:val="center"/>
          </w:tcPr>
          <w:p>
            <w:pPr>
              <w:pStyle w:val="2"/>
            </w:pPr>
            <w:r>
              <w:t>2220401</w:t>
            </w:r>
          </w:p>
        </w:tc>
        <w:tc>
          <w:tcPr>
            <w:tcW w:w="4535" w:type="dxa"/>
            <w:vAlign w:val="center"/>
          </w:tcPr>
          <w:p>
            <w:pPr>
              <w:pStyle w:val="2"/>
            </w:pPr>
            <w:r>
              <w:t>储备粮油补贴</w:t>
            </w:r>
          </w:p>
        </w:tc>
        <w:tc>
          <w:tcPr>
            <w:tcW w:w="1361" w:type="dxa"/>
            <w:vAlign w:val="center"/>
          </w:tcPr>
          <w:p>
            <w:pPr>
              <w:pStyle w:val="4"/>
            </w:pPr>
            <w:r>
              <w:t>7.00</w:t>
            </w:r>
          </w:p>
        </w:tc>
        <w:tc>
          <w:tcPr>
            <w:tcW w:w="1361" w:type="dxa"/>
            <w:vAlign w:val="center"/>
          </w:tcPr>
          <w:p>
            <w:pPr>
              <w:pStyle w:val="4"/>
            </w:pPr>
          </w:p>
        </w:tc>
        <w:tc>
          <w:tcPr>
            <w:tcW w:w="1361" w:type="dxa"/>
            <w:vAlign w:val="center"/>
          </w:tcPr>
          <w:p>
            <w:pPr>
              <w:pStyle w:val="4"/>
            </w:pPr>
            <w:r>
              <w:t>7.00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44</w:t>
            </w:r>
          </w:p>
        </w:tc>
        <w:tc>
          <w:tcPr>
            <w:tcW w:w="992" w:type="dxa"/>
            <w:vAlign w:val="center"/>
          </w:tcPr>
          <w:p>
            <w:pPr>
              <w:pStyle w:val="2"/>
            </w:pPr>
            <w:r>
              <w:t>223</w:t>
            </w:r>
          </w:p>
        </w:tc>
        <w:tc>
          <w:tcPr>
            <w:tcW w:w="4535" w:type="dxa"/>
            <w:vAlign w:val="center"/>
          </w:tcPr>
          <w:p>
            <w:pPr>
              <w:pStyle w:val="2"/>
            </w:pPr>
            <w:r>
              <w:t>国有资本经营预算支出</w:t>
            </w:r>
          </w:p>
        </w:tc>
        <w:tc>
          <w:tcPr>
            <w:tcW w:w="1361" w:type="dxa"/>
            <w:vAlign w:val="center"/>
          </w:tcPr>
          <w:p>
            <w:pPr>
              <w:pStyle w:val="4"/>
            </w:pPr>
            <w:r>
              <w:t>10.00</w:t>
            </w:r>
          </w:p>
        </w:tc>
        <w:tc>
          <w:tcPr>
            <w:tcW w:w="1361" w:type="dxa"/>
            <w:vAlign w:val="center"/>
          </w:tcPr>
          <w:p>
            <w:pPr>
              <w:pStyle w:val="4"/>
            </w:pPr>
          </w:p>
        </w:tc>
        <w:tc>
          <w:tcPr>
            <w:tcW w:w="1361" w:type="dxa"/>
            <w:vAlign w:val="center"/>
          </w:tcPr>
          <w:p>
            <w:pPr>
              <w:pStyle w:val="4"/>
            </w:pPr>
            <w:r>
              <w:t>10.00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45</w:t>
            </w:r>
          </w:p>
        </w:tc>
        <w:tc>
          <w:tcPr>
            <w:tcW w:w="992" w:type="dxa"/>
            <w:vAlign w:val="center"/>
          </w:tcPr>
          <w:p>
            <w:pPr>
              <w:pStyle w:val="2"/>
            </w:pPr>
            <w:r>
              <w:t>22301</w:t>
            </w:r>
          </w:p>
        </w:tc>
        <w:tc>
          <w:tcPr>
            <w:tcW w:w="4535" w:type="dxa"/>
            <w:vAlign w:val="center"/>
          </w:tcPr>
          <w:p>
            <w:pPr>
              <w:pStyle w:val="2"/>
            </w:pPr>
            <w:r>
              <w:t>解决历史遗留问题及改革成本支出</w:t>
            </w:r>
          </w:p>
        </w:tc>
        <w:tc>
          <w:tcPr>
            <w:tcW w:w="1361" w:type="dxa"/>
            <w:vAlign w:val="center"/>
          </w:tcPr>
          <w:p>
            <w:pPr>
              <w:pStyle w:val="4"/>
            </w:pPr>
            <w:r>
              <w:t>10.00</w:t>
            </w:r>
          </w:p>
        </w:tc>
        <w:tc>
          <w:tcPr>
            <w:tcW w:w="1361" w:type="dxa"/>
            <w:vAlign w:val="center"/>
          </w:tcPr>
          <w:p>
            <w:pPr>
              <w:pStyle w:val="4"/>
            </w:pPr>
          </w:p>
        </w:tc>
        <w:tc>
          <w:tcPr>
            <w:tcW w:w="1361" w:type="dxa"/>
            <w:vAlign w:val="center"/>
          </w:tcPr>
          <w:p>
            <w:pPr>
              <w:pStyle w:val="4"/>
            </w:pPr>
            <w:r>
              <w:t>10.00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46</w:t>
            </w:r>
          </w:p>
        </w:tc>
        <w:tc>
          <w:tcPr>
            <w:tcW w:w="992" w:type="dxa"/>
            <w:vAlign w:val="center"/>
          </w:tcPr>
          <w:p>
            <w:pPr>
              <w:pStyle w:val="2"/>
            </w:pPr>
            <w:r>
              <w:t>2230199</w:t>
            </w:r>
          </w:p>
        </w:tc>
        <w:tc>
          <w:tcPr>
            <w:tcW w:w="4535" w:type="dxa"/>
            <w:vAlign w:val="center"/>
          </w:tcPr>
          <w:p>
            <w:pPr>
              <w:pStyle w:val="2"/>
            </w:pPr>
            <w:r>
              <w:t>其他解决历史遗留问题及改革成本支出</w:t>
            </w:r>
          </w:p>
        </w:tc>
        <w:tc>
          <w:tcPr>
            <w:tcW w:w="1361" w:type="dxa"/>
            <w:vAlign w:val="center"/>
          </w:tcPr>
          <w:p>
            <w:pPr>
              <w:pStyle w:val="4"/>
            </w:pPr>
            <w:r>
              <w:t>10.00</w:t>
            </w:r>
          </w:p>
        </w:tc>
        <w:tc>
          <w:tcPr>
            <w:tcW w:w="1361" w:type="dxa"/>
            <w:vAlign w:val="center"/>
          </w:tcPr>
          <w:p>
            <w:pPr>
              <w:pStyle w:val="4"/>
            </w:pPr>
          </w:p>
        </w:tc>
        <w:tc>
          <w:tcPr>
            <w:tcW w:w="1361" w:type="dxa"/>
            <w:vAlign w:val="center"/>
          </w:tcPr>
          <w:p>
            <w:pPr>
              <w:pStyle w:val="4"/>
            </w:pPr>
            <w:r>
              <w:t>10.00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bl>
    <w:p>
      <w:pPr>
        <w:sectPr>
          <w:pgSz w:w="16840" w:h="11900" w:orient="landscape"/>
          <w:pgMar w:top="1361" w:right="1020" w:bottom="1134" w:left="1020" w:header="720" w:footer="720" w:gutter="0"/>
          <w:cols w:num="1" w:space="720"/>
        </w:sectPr>
      </w:pPr>
    </w:p>
    <w:p>
      <w:pPr>
        <w:jc w:val="center"/>
        <w:outlineLvl w:val="1"/>
      </w:pPr>
      <w:bookmarkStart w:id="4" w:name="_Toc_2_2_0000000004"/>
      <w:r>
        <w:rPr>
          <w:rFonts w:ascii="方正小标宋_GBK" w:eastAsia="方正小标宋_GBK" w:hAnsi="方正小标宋_GBK" w:cs="方正小标宋_GBK"/>
          <w:color w:val="000000"/>
          <w:sz w:val="36"/>
        </w:rPr>
        <w:t>部门预算财政拨款收支总表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20"/>
            </w:pPr>
            <w:r>
              <w:t>303丰宁满族自治县发展和改革局</w:t>
            </w:r>
          </w:p>
        </w:tc>
        <w:tc>
          <w:tcPr>
            <w:tcW w:w="3402" w:type="dxa"/>
            <w:tcBorders>
              <w:top w:val="single" w:sz="6" w:space="0" w:color="FFFFFF"/>
              <w:left w:val="single" w:sz="6" w:space="0" w:color="FFFFFF"/>
              <w:right w:val="single" w:sz="6" w:space="0" w:color="FFFFFF"/>
            </w:tcBorders>
            <w:vAlign w:val="center"/>
          </w:tcPr>
          <w:p>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4876" w:type="dxa"/>
            <w:gridSpan w:val="2"/>
            <w:vAlign w:val="center"/>
          </w:tcPr>
          <w:p>
            <w:pPr>
              <w:pStyle w:val="1"/>
            </w:pPr>
            <w:r>
              <w:t>收入</w:t>
            </w:r>
          </w:p>
        </w:tc>
        <w:tc>
          <w:tcPr>
            <w:tcW w:w="9298" w:type="dxa"/>
            <w:gridSpan w:val="5"/>
            <w:vAlign w:val="center"/>
          </w:tcPr>
          <w:p>
            <w:pPr>
              <w:pStyle w:val="1"/>
            </w:pPr>
            <w:r>
              <w:t>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3402" w:type="dxa"/>
            <w:vAlign w:val="center"/>
          </w:tcPr>
          <w:p>
            <w:pPr>
              <w:pStyle w:val="1"/>
            </w:pPr>
            <w:r>
              <w:t>项  目</w:t>
            </w:r>
          </w:p>
        </w:tc>
        <w:tc>
          <w:tcPr>
            <w:tcW w:w="1474" w:type="dxa"/>
            <w:vAlign w:val="center"/>
          </w:tcPr>
          <w:p>
            <w:pPr>
              <w:pStyle w:val="1"/>
            </w:pPr>
            <w:r>
              <w:t>金额</w:t>
            </w:r>
          </w:p>
        </w:tc>
        <w:tc>
          <w:tcPr>
            <w:tcW w:w="3402" w:type="dxa"/>
            <w:vAlign w:val="center"/>
          </w:tcPr>
          <w:p>
            <w:pPr>
              <w:pStyle w:val="1"/>
            </w:pPr>
            <w:r>
              <w:t>项  目</w:t>
            </w:r>
          </w:p>
        </w:tc>
        <w:tc>
          <w:tcPr>
            <w:tcW w:w="1474" w:type="dxa"/>
            <w:vAlign w:val="center"/>
          </w:tcPr>
          <w:p>
            <w:pPr>
              <w:pStyle w:val="1"/>
            </w:pPr>
            <w:r>
              <w:t>合计</w:t>
            </w:r>
          </w:p>
        </w:tc>
        <w:tc>
          <w:tcPr>
            <w:tcW w:w="1474" w:type="dxa"/>
            <w:vAlign w:val="center"/>
          </w:tcPr>
          <w:p>
            <w:pPr>
              <w:pStyle w:val="1"/>
            </w:pPr>
            <w:r>
              <w:t>一般公共预算财政拨款</w:t>
            </w:r>
          </w:p>
        </w:tc>
        <w:tc>
          <w:tcPr>
            <w:tcW w:w="1474" w:type="dxa"/>
            <w:vAlign w:val="center"/>
          </w:tcPr>
          <w:p>
            <w:pPr>
              <w:pStyle w:val="1"/>
            </w:pPr>
            <w:r>
              <w:t>政府性基金预算财政    拨款</w:t>
            </w:r>
          </w:p>
        </w:tc>
        <w:tc>
          <w:tcPr>
            <w:tcW w:w="1474" w:type="dxa"/>
            <w:vAlign w:val="center"/>
          </w:tcPr>
          <w:p>
            <w:pPr>
              <w:pStyle w:val="1"/>
            </w:pPr>
            <w:r>
              <w:t>国有资本经营预算财政拨款</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3402" w:type="dxa"/>
            <w:vAlign w:val="center"/>
          </w:tcPr>
          <w:p>
            <w:pPr>
              <w:pStyle w:val="1"/>
            </w:pPr>
            <w:r>
              <w:t>1</w:t>
            </w:r>
          </w:p>
        </w:tc>
        <w:tc>
          <w:tcPr>
            <w:tcW w:w="1474" w:type="dxa"/>
            <w:vAlign w:val="center"/>
          </w:tcPr>
          <w:p>
            <w:pPr>
              <w:pStyle w:val="1"/>
            </w:pPr>
            <w:r>
              <w:t>2</w:t>
            </w:r>
          </w:p>
        </w:tc>
        <w:tc>
          <w:tcPr>
            <w:tcW w:w="3402" w:type="dxa"/>
            <w:vAlign w:val="center"/>
          </w:tcPr>
          <w:p>
            <w:pPr>
              <w:pStyle w:val="1"/>
            </w:pPr>
            <w:r>
              <w:t>3</w:t>
            </w:r>
          </w:p>
        </w:tc>
        <w:tc>
          <w:tcPr>
            <w:tcW w:w="1474" w:type="dxa"/>
            <w:vAlign w:val="center"/>
          </w:tcPr>
          <w:p>
            <w:pPr>
              <w:pStyle w:val="1"/>
            </w:pPr>
            <w:r>
              <w:t>4</w:t>
            </w:r>
          </w:p>
        </w:tc>
        <w:tc>
          <w:tcPr>
            <w:tcW w:w="1474" w:type="dxa"/>
            <w:vAlign w:val="center"/>
          </w:tcPr>
          <w:p>
            <w:pPr>
              <w:pStyle w:val="1"/>
            </w:pPr>
            <w:r>
              <w:t>5</w:t>
            </w:r>
          </w:p>
        </w:tc>
        <w:tc>
          <w:tcPr>
            <w:tcW w:w="1474" w:type="dxa"/>
            <w:vAlign w:val="center"/>
          </w:tcPr>
          <w:p>
            <w:pPr>
              <w:pStyle w:val="1"/>
            </w:pPr>
            <w:r>
              <w:t>6</w:t>
            </w:r>
          </w:p>
        </w:tc>
        <w:tc>
          <w:tcPr>
            <w:tcW w:w="1474" w:type="dxa"/>
            <w:vAlign w:val="center"/>
          </w:tcPr>
          <w:p>
            <w:pPr>
              <w:pStyle w:val="1"/>
            </w:pPr>
            <w:r>
              <w:t>7</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3402" w:type="dxa"/>
            <w:vAlign w:val="center"/>
          </w:tcPr>
          <w:p>
            <w:pPr>
              <w:pStyle w:val="2"/>
            </w:pPr>
            <w:r>
              <w:t>一、一般公共预算拨款</w:t>
            </w:r>
          </w:p>
        </w:tc>
        <w:tc>
          <w:tcPr>
            <w:tcW w:w="1474" w:type="dxa"/>
            <w:vAlign w:val="center"/>
          </w:tcPr>
          <w:p>
            <w:pPr>
              <w:pStyle w:val="4"/>
            </w:pPr>
            <w:r>
              <w:t>5469.99</w:t>
            </w:r>
          </w:p>
        </w:tc>
        <w:tc>
          <w:tcPr>
            <w:tcW w:w="3402" w:type="dxa"/>
            <w:vAlign w:val="center"/>
          </w:tcPr>
          <w:p>
            <w:pPr>
              <w:pStyle w:val="2"/>
            </w:pPr>
            <w:r>
              <w:t>一、一般公共服务支出</w:t>
            </w:r>
          </w:p>
        </w:tc>
        <w:tc>
          <w:tcPr>
            <w:tcW w:w="1474" w:type="dxa"/>
            <w:vAlign w:val="center"/>
          </w:tcPr>
          <w:p>
            <w:pPr>
              <w:pStyle w:val="4"/>
            </w:pPr>
            <w:r>
              <w:t>1401.65</w:t>
            </w:r>
          </w:p>
        </w:tc>
        <w:tc>
          <w:tcPr>
            <w:tcW w:w="1474" w:type="dxa"/>
            <w:vAlign w:val="center"/>
          </w:tcPr>
          <w:p>
            <w:pPr>
              <w:pStyle w:val="4"/>
            </w:pPr>
            <w:r>
              <w:t>1401.65</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3402" w:type="dxa"/>
            <w:vAlign w:val="center"/>
          </w:tcPr>
          <w:p>
            <w:pPr>
              <w:pStyle w:val="2"/>
            </w:pPr>
            <w:r>
              <w:t>二、政府性基金预算拨款</w:t>
            </w:r>
          </w:p>
        </w:tc>
        <w:tc>
          <w:tcPr>
            <w:tcW w:w="1474" w:type="dxa"/>
            <w:vAlign w:val="center"/>
          </w:tcPr>
          <w:p>
            <w:pPr>
              <w:pStyle w:val="4"/>
            </w:pPr>
          </w:p>
        </w:tc>
        <w:tc>
          <w:tcPr>
            <w:tcW w:w="3402" w:type="dxa"/>
            <w:vAlign w:val="center"/>
          </w:tcPr>
          <w:p>
            <w:pPr>
              <w:pStyle w:val="2"/>
            </w:pPr>
            <w:r>
              <w:t>二、外交支出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3402" w:type="dxa"/>
            <w:vAlign w:val="center"/>
          </w:tcPr>
          <w:p>
            <w:pPr>
              <w:pStyle w:val="2"/>
            </w:pPr>
            <w:r>
              <w:t>三、国有资本经营预算拨款</w:t>
            </w:r>
          </w:p>
        </w:tc>
        <w:tc>
          <w:tcPr>
            <w:tcW w:w="1474" w:type="dxa"/>
            <w:vAlign w:val="center"/>
          </w:tcPr>
          <w:p>
            <w:pPr>
              <w:pStyle w:val="4"/>
            </w:pPr>
            <w:r>
              <w:t>10.00</w:t>
            </w:r>
          </w:p>
        </w:tc>
        <w:tc>
          <w:tcPr>
            <w:tcW w:w="3402" w:type="dxa"/>
            <w:vAlign w:val="center"/>
          </w:tcPr>
          <w:p>
            <w:pPr>
              <w:pStyle w:val="2"/>
            </w:pPr>
            <w:r>
              <w:t>三、国防支出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四、公共安全支出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五、教育支出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六、科学技术支出</w:t>
            </w:r>
          </w:p>
        </w:tc>
        <w:tc>
          <w:tcPr>
            <w:tcW w:w="1474" w:type="dxa"/>
            <w:vAlign w:val="center"/>
          </w:tcPr>
          <w:p>
            <w:pPr>
              <w:pStyle w:val="4"/>
            </w:pPr>
            <w:r>
              <w:t>210.26</w:t>
            </w:r>
          </w:p>
        </w:tc>
        <w:tc>
          <w:tcPr>
            <w:tcW w:w="1474" w:type="dxa"/>
            <w:vAlign w:val="center"/>
          </w:tcPr>
          <w:p>
            <w:pPr>
              <w:pStyle w:val="4"/>
            </w:pPr>
            <w:r>
              <w:t>210.26</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七、文化旅游体育与传媒支出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八、社会保障和就业支出</w:t>
            </w:r>
          </w:p>
        </w:tc>
        <w:tc>
          <w:tcPr>
            <w:tcW w:w="1474" w:type="dxa"/>
            <w:vAlign w:val="center"/>
          </w:tcPr>
          <w:p>
            <w:pPr>
              <w:pStyle w:val="4"/>
            </w:pPr>
            <w:r>
              <w:t>240.72</w:t>
            </w:r>
          </w:p>
        </w:tc>
        <w:tc>
          <w:tcPr>
            <w:tcW w:w="1474" w:type="dxa"/>
            <w:vAlign w:val="center"/>
          </w:tcPr>
          <w:p>
            <w:pPr>
              <w:pStyle w:val="4"/>
            </w:pPr>
            <w:r>
              <w:t>240.72</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九、社会保险基金支出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十、卫生健康支出</w:t>
            </w:r>
          </w:p>
        </w:tc>
        <w:tc>
          <w:tcPr>
            <w:tcW w:w="1474" w:type="dxa"/>
            <w:vAlign w:val="center"/>
          </w:tcPr>
          <w:p>
            <w:pPr>
              <w:pStyle w:val="4"/>
            </w:pPr>
            <w:r>
              <w:t>68.28</w:t>
            </w:r>
          </w:p>
        </w:tc>
        <w:tc>
          <w:tcPr>
            <w:tcW w:w="1474" w:type="dxa"/>
            <w:vAlign w:val="center"/>
          </w:tcPr>
          <w:p>
            <w:pPr>
              <w:pStyle w:val="4"/>
            </w:pPr>
            <w:r>
              <w:t>68.28</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十一、节能环保支出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十二、城乡社区支出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十三、农林水支出</w:t>
            </w:r>
          </w:p>
        </w:tc>
        <w:tc>
          <w:tcPr>
            <w:tcW w:w="1474" w:type="dxa"/>
            <w:vAlign w:val="center"/>
          </w:tcPr>
          <w:p>
            <w:pPr>
              <w:pStyle w:val="4"/>
            </w:pPr>
            <w:r>
              <w:t>4915.00</w:t>
            </w:r>
          </w:p>
        </w:tc>
        <w:tc>
          <w:tcPr>
            <w:tcW w:w="1474" w:type="dxa"/>
            <w:vAlign w:val="center"/>
          </w:tcPr>
          <w:p>
            <w:pPr>
              <w:pStyle w:val="4"/>
            </w:pPr>
            <w:r>
              <w:t>4915.00</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十四、交通运输支出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十五、资源勘探工业信息等支出</w:t>
            </w:r>
          </w:p>
        </w:tc>
        <w:tc>
          <w:tcPr>
            <w:tcW w:w="1474" w:type="dxa"/>
            <w:vAlign w:val="center"/>
          </w:tcPr>
          <w:p>
            <w:pPr>
              <w:pStyle w:val="4"/>
            </w:pPr>
            <w:r>
              <w:t>1022.10</w:t>
            </w:r>
          </w:p>
        </w:tc>
        <w:tc>
          <w:tcPr>
            <w:tcW w:w="1474" w:type="dxa"/>
            <w:vAlign w:val="center"/>
          </w:tcPr>
          <w:p>
            <w:pPr>
              <w:pStyle w:val="4"/>
            </w:pPr>
            <w:r>
              <w:t>1022.10</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十六、商业服务业等支出</w:t>
            </w:r>
          </w:p>
        </w:tc>
        <w:tc>
          <w:tcPr>
            <w:tcW w:w="1474" w:type="dxa"/>
            <w:vAlign w:val="center"/>
          </w:tcPr>
          <w:p>
            <w:pPr>
              <w:pStyle w:val="4"/>
            </w:pPr>
            <w:r>
              <w:t>92.00</w:t>
            </w:r>
          </w:p>
        </w:tc>
        <w:tc>
          <w:tcPr>
            <w:tcW w:w="1474" w:type="dxa"/>
            <w:vAlign w:val="center"/>
          </w:tcPr>
          <w:p>
            <w:pPr>
              <w:pStyle w:val="4"/>
            </w:pPr>
            <w:r>
              <w:t>92.00</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十七、金融支出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十八、援助其他地区支出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十九、自然资源海洋气象等支出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二十、住房保障支出</w:t>
            </w:r>
          </w:p>
        </w:tc>
        <w:tc>
          <w:tcPr>
            <w:tcW w:w="1474" w:type="dxa"/>
            <w:vAlign w:val="center"/>
          </w:tcPr>
          <w:p>
            <w:pPr>
              <w:pStyle w:val="4"/>
            </w:pPr>
            <w:r>
              <w:t>96.98</w:t>
            </w:r>
          </w:p>
        </w:tc>
        <w:tc>
          <w:tcPr>
            <w:tcW w:w="1474" w:type="dxa"/>
            <w:vAlign w:val="center"/>
          </w:tcPr>
          <w:p>
            <w:pPr>
              <w:pStyle w:val="4"/>
            </w:pPr>
            <w:r>
              <w:t>96.98</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二十一、粮油物资储备支出</w:t>
            </w:r>
          </w:p>
        </w:tc>
        <w:tc>
          <w:tcPr>
            <w:tcW w:w="1474" w:type="dxa"/>
            <w:vAlign w:val="center"/>
          </w:tcPr>
          <w:p>
            <w:pPr>
              <w:pStyle w:val="4"/>
            </w:pPr>
            <w:r>
              <w:t>43.00</w:t>
            </w:r>
          </w:p>
        </w:tc>
        <w:tc>
          <w:tcPr>
            <w:tcW w:w="1474" w:type="dxa"/>
            <w:vAlign w:val="center"/>
          </w:tcPr>
          <w:p>
            <w:pPr>
              <w:pStyle w:val="4"/>
            </w:pPr>
            <w:r>
              <w:t>43.00</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二十二、国有资本经营预算支出</w:t>
            </w:r>
          </w:p>
        </w:tc>
        <w:tc>
          <w:tcPr>
            <w:tcW w:w="1474" w:type="dxa"/>
            <w:vAlign w:val="center"/>
          </w:tcPr>
          <w:p>
            <w:pPr>
              <w:pStyle w:val="4"/>
            </w:pPr>
            <w:r>
              <w:t>10.00</w:t>
            </w:r>
          </w:p>
        </w:tc>
        <w:tc>
          <w:tcPr>
            <w:tcW w:w="1474" w:type="dxa"/>
            <w:vAlign w:val="center"/>
          </w:tcPr>
          <w:p>
            <w:pPr>
              <w:pStyle w:val="4"/>
            </w:pPr>
          </w:p>
        </w:tc>
        <w:tc>
          <w:tcPr>
            <w:tcW w:w="1474" w:type="dxa"/>
            <w:vAlign w:val="center"/>
          </w:tcPr>
          <w:p>
            <w:pPr>
              <w:pStyle w:val="4"/>
            </w:pPr>
          </w:p>
        </w:tc>
        <w:tc>
          <w:tcPr>
            <w:tcW w:w="1474" w:type="dxa"/>
            <w:vAlign w:val="center"/>
          </w:tcPr>
          <w:p>
            <w:pPr>
              <w:pStyle w:val="4"/>
            </w:pPr>
            <w:r>
              <w:t>10.00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二十三、灾害防治及应急管理支出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二十四、预备费</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二十五、其他支出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二十六、转移性支出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二十七、债务还本支出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二十八、债务付息支出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二十九、债务发行费用支出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三十、抗疫特别国债安排的支出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三十一、人行科目</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3402" w:type="dxa"/>
            <w:vAlign w:val="center"/>
          </w:tcPr>
          <w:p>
            <w:pPr>
              <w:pStyle w:val="6"/>
            </w:pPr>
            <w:r>
              <w:t>本年收入合计</w:t>
            </w:r>
          </w:p>
        </w:tc>
        <w:tc>
          <w:tcPr>
            <w:tcW w:w="1474" w:type="dxa"/>
            <w:vAlign w:val="center"/>
          </w:tcPr>
          <w:p>
            <w:pPr>
              <w:pStyle w:val="7"/>
            </w:pPr>
            <w:r>
              <w:t>5479.99</w:t>
            </w:r>
          </w:p>
        </w:tc>
        <w:tc>
          <w:tcPr>
            <w:tcW w:w="3402" w:type="dxa"/>
            <w:vAlign w:val="center"/>
          </w:tcPr>
          <w:p>
            <w:pPr>
              <w:pStyle w:val="6"/>
            </w:pPr>
            <w:r>
              <w:t>本年支出合计</w:t>
            </w:r>
          </w:p>
        </w:tc>
        <w:tc>
          <w:tcPr>
            <w:tcW w:w="1474" w:type="dxa"/>
            <w:vAlign w:val="center"/>
          </w:tcPr>
          <w:p>
            <w:pPr>
              <w:pStyle w:val="7"/>
            </w:pPr>
            <w:r>
              <w:t>8099.99</w:t>
            </w:r>
          </w:p>
        </w:tc>
        <w:tc>
          <w:tcPr>
            <w:tcW w:w="1474" w:type="dxa"/>
            <w:vAlign w:val="center"/>
          </w:tcPr>
          <w:p>
            <w:pPr>
              <w:pStyle w:val="7"/>
            </w:pPr>
            <w:r>
              <w:t>8089.99</w:t>
            </w:r>
          </w:p>
        </w:tc>
        <w:tc>
          <w:tcPr>
            <w:tcW w:w="1474" w:type="dxa"/>
            <w:vAlign w:val="center"/>
          </w:tcPr>
          <w:p>
            <w:pPr>
              <w:pStyle w:val="7"/>
            </w:pPr>
          </w:p>
        </w:tc>
        <w:tc>
          <w:tcPr>
            <w:tcW w:w="1474" w:type="dxa"/>
            <w:vAlign w:val="center"/>
          </w:tcPr>
          <w:p>
            <w:pPr>
              <w:pStyle w:val="7"/>
            </w:pPr>
            <w:r>
              <w:t>10.00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3402" w:type="dxa"/>
            <w:vAlign w:val="center"/>
          </w:tcPr>
          <w:p>
            <w:pPr>
              <w:pStyle w:val="2"/>
            </w:pPr>
            <w:r>
              <w:t>年初财政拨款结转和结余</w:t>
            </w:r>
          </w:p>
        </w:tc>
        <w:tc>
          <w:tcPr>
            <w:tcW w:w="1474" w:type="dxa"/>
            <w:vAlign w:val="center"/>
          </w:tcPr>
          <w:p>
            <w:pPr>
              <w:pStyle w:val="4"/>
            </w:pPr>
            <w:r>
              <w:t>2620.00</w:t>
            </w:r>
          </w:p>
        </w:tc>
        <w:tc>
          <w:tcPr>
            <w:tcW w:w="3402" w:type="dxa"/>
            <w:vAlign w:val="center"/>
          </w:tcPr>
          <w:p>
            <w:pPr>
              <w:pStyle w:val="2"/>
            </w:pPr>
            <w:r>
              <w:t>年末财政拨款结转和结余</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3402" w:type="dxa"/>
            <w:vAlign w:val="center"/>
          </w:tcPr>
          <w:p>
            <w:pPr>
              <w:pStyle w:val="2"/>
            </w:pPr>
            <w:r>
              <w:t>一、一般公共预算拨款</w:t>
            </w:r>
          </w:p>
        </w:tc>
        <w:tc>
          <w:tcPr>
            <w:tcW w:w="1474" w:type="dxa"/>
            <w:vAlign w:val="center"/>
          </w:tcPr>
          <w:p>
            <w:pPr>
              <w:pStyle w:val="4"/>
            </w:pPr>
            <w:r>
              <w:t>2620.00</w:t>
            </w: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35</w:t>
            </w:r>
          </w:p>
        </w:tc>
        <w:tc>
          <w:tcPr>
            <w:tcW w:w="3402" w:type="dxa"/>
            <w:vAlign w:val="center"/>
          </w:tcPr>
          <w:p>
            <w:pPr>
              <w:pStyle w:val="2"/>
            </w:pPr>
            <w:r>
              <w:t>二、政府性基金预算拨款</w:t>
            </w:r>
          </w:p>
        </w:tc>
        <w:tc>
          <w:tcPr>
            <w:tcW w:w="1474" w:type="dxa"/>
            <w:vAlign w:val="center"/>
          </w:tcPr>
          <w:p>
            <w:pPr>
              <w:pStyle w:val="4"/>
            </w:pP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36</w:t>
            </w:r>
          </w:p>
        </w:tc>
        <w:tc>
          <w:tcPr>
            <w:tcW w:w="3402" w:type="dxa"/>
            <w:vAlign w:val="center"/>
          </w:tcPr>
          <w:p>
            <w:pPr>
              <w:pStyle w:val="2"/>
            </w:pPr>
            <w:r>
              <w:t>三、国有资本经营预算拨款</w:t>
            </w:r>
          </w:p>
        </w:tc>
        <w:tc>
          <w:tcPr>
            <w:tcW w:w="1474" w:type="dxa"/>
            <w:vAlign w:val="center"/>
          </w:tcPr>
          <w:p>
            <w:pPr>
              <w:pStyle w:val="4"/>
            </w:pP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37</w:t>
            </w:r>
          </w:p>
        </w:tc>
        <w:tc>
          <w:tcPr>
            <w:tcW w:w="3402" w:type="dxa"/>
            <w:vAlign w:val="center"/>
          </w:tcPr>
          <w:p>
            <w:pPr>
              <w:pStyle w:val="6"/>
            </w:pPr>
            <w:r>
              <w:t>收入总计</w:t>
            </w:r>
          </w:p>
        </w:tc>
        <w:tc>
          <w:tcPr>
            <w:tcW w:w="1474" w:type="dxa"/>
            <w:vAlign w:val="center"/>
          </w:tcPr>
          <w:p>
            <w:pPr>
              <w:pStyle w:val="7"/>
            </w:pPr>
            <w:r>
              <w:t>8099.99</w:t>
            </w:r>
          </w:p>
        </w:tc>
        <w:tc>
          <w:tcPr>
            <w:tcW w:w="3402" w:type="dxa"/>
            <w:vAlign w:val="center"/>
          </w:tcPr>
          <w:p>
            <w:pPr>
              <w:pStyle w:val="6"/>
            </w:pPr>
            <w:r>
              <w:t>支出总计</w:t>
            </w:r>
          </w:p>
        </w:tc>
        <w:tc>
          <w:tcPr>
            <w:tcW w:w="1474" w:type="dxa"/>
            <w:vAlign w:val="center"/>
          </w:tcPr>
          <w:p>
            <w:pPr>
              <w:pStyle w:val="7"/>
            </w:pPr>
            <w:r>
              <w:t>8099.99</w:t>
            </w:r>
          </w:p>
        </w:tc>
        <w:tc>
          <w:tcPr>
            <w:tcW w:w="1474" w:type="dxa"/>
            <w:vAlign w:val="center"/>
          </w:tcPr>
          <w:p>
            <w:pPr>
              <w:pStyle w:val="7"/>
            </w:pPr>
            <w:r>
              <w:t>8089.99</w:t>
            </w:r>
          </w:p>
        </w:tc>
        <w:tc>
          <w:tcPr>
            <w:tcW w:w="1474" w:type="dxa"/>
            <w:vAlign w:val="center"/>
          </w:tcPr>
          <w:p>
            <w:pPr>
              <w:pStyle w:val="7"/>
            </w:pPr>
          </w:p>
        </w:tc>
        <w:tc>
          <w:tcPr>
            <w:tcW w:w="1474" w:type="dxa"/>
            <w:vAlign w:val="center"/>
          </w:tcPr>
          <w:p>
            <w:pPr>
              <w:pStyle w:val="7"/>
            </w:pPr>
            <w:r>
              <w:t>10.00</w:t>
            </w:r>
          </w:p>
        </w:tc>
      </w:tr>
    </w:tbl>
    <w:p>
      <w:pPr>
        <w:sectPr>
          <w:pgSz w:w="16840" w:h="11900" w:orient="landscape"/>
          <w:pgMar w:top="1361" w:right="1020" w:bottom="1134" w:left="1020" w:header="720" w:footer="720" w:gutter="0"/>
          <w:cols w:num="1" w:space="720"/>
        </w:sectPr>
      </w:pPr>
    </w:p>
    <w:p>
      <w:pPr>
        <w:jc w:val="center"/>
        <w:outlineLvl w:val="1"/>
      </w:pPr>
      <w:bookmarkStart w:id="5" w:name="_Toc_2_2_0000000005"/>
      <w:r>
        <w:rPr>
          <w:rFonts w:ascii="方正小标宋_GBK" w:eastAsia="方正小标宋_GBK" w:hAnsi="方正小标宋_GBK" w:cs="方正小标宋_GBK"/>
          <w:color w:val="000000"/>
          <w:sz w:val="36"/>
        </w:rPr>
        <w:t>部门预算一般公共预算财政拨款支出表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303丰宁满族自治县发展和改革局</w:t>
            </w:r>
          </w:p>
        </w:tc>
        <w:tc>
          <w:tcPr>
            <w:tcW w:w="2551" w:type="dxa"/>
            <w:tcBorders>
              <w:top w:val="single" w:sz="6" w:space="0" w:color="FFFFFF"/>
              <w:left w:val="single" w:sz="6" w:space="0" w:color="FFFFFF"/>
              <w:right w:val="single" w:sz="6" w:space="0" w:color="FFFFFF"/>
            </w:tcBorders>
            <w:vAlign w:val="center"/>
          </w:tcPr>
          <w:p>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1191" w:type="dxa"/>
            <w:vAlign w:val="center"/>
          </w:tcPr>
          <w:p>
            <w:pPr>
              <w:pStyle w:val="5"/>
            </w:pPr>
          </w:p>
        </w:tc>
        <w:tc>
          <w:tcPr>
            <w:tcW w:w="4535" w:type="dxa"/>
            <w:vAlign w:val="center"/>
          </w:tcPr>
          <w:p>
            <w:pPr>
              <w:pStyle w:val="6"/>
            </w:pPr>
            <w:r>
              <w:t>合计</w:t>
            </w:r>
          </w:p>
        </w:tc>
        <w:tc>
          <w:tcPr>
            <w:tcW w:w="2551" w:type="dxa"/>
            <w:vAlign w:val="center"/>
          </w:tcPr>
          <w:p>
            <w:pPr>
              <w:pStyle w:val="7"/>
            </w:pPr>
            <w:r>
              <w:t>8089.99</w:t>
            </w:r>
          </w:p>
        </w:tc>
        <w:tc>
          <w:tcPr>
            <w:tcW w:w="2551" w:type="dxa"/>
            <w:vAlign w:val="center"/>
          </w:tcPr>
          <w:p>
            <w:pPr>
              <w:pStyle w:val="7"/>
            </w:pPr>
            <w:r>
              <w:t>1477.83</w:t>
            </w:r>
          </w:p>
        </w:tc>
        <w:tc>
          <w:tcPr>
            <w:tcW w:w="2551" w:type="dxa"/>
            <w:vAlign w:val="center"/>
          </w:tcPr>
          <w:p>
            <w:pPr>
              <w:pStyle w:val="7"/>
            </w:pPr>
            <w:r>
              <w:t>6612.16</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1191" w:type="dxa"/>
            <w:vAlign w:val="center"/>
          </w:tcPr>
          <w:p>
            <w:pPr>
              <w:pStyle w:val="2"/>
            </w:pPr>
            <w:r>
              <w:t>201</w:t>
            </w:r>
          </w:p>
        </w:tc>
        <w:tc>
          <w:tcPr>
            <w:tcW w:w="4535" w:type="dxa"/>
            <w:vAlign w:val="center"/>
          </w:tcPr>
          <w:p>
            <w:pPr>
              <w:pStyle w:val="2"/>
            </w:pPr>
            <w:r>
              <w:t>一般公共服务支出</w:t>
            </w:r>
          </w:p>
        </w:tc>
        <w:tc>
          <w:tcPr>
            <w:tcW w:w="2551" w:type="dxa"/>
            <w:vAlign w:val="center"/>
          </w:tcPr>
          <w:p>
            <w:pPr>
              <w:pStyle w:val="4"/>
            </w:pPr>
            <w:r>
              <w:t>1401.65</w:t>
            </w:r>
          </w:p>
        </w:tc>
        <w:tc>
          <w:tcPr>
            <w:tcW w:w="2551" w:type="dxa"/>
            <w:vAlign w:val="center"/>
          </w:tcPr>
          <w:p>
            <w:pPr>
              <w:pStyle w:val="4"/>
            </w:pPr>
            <w:r>
              <w:t>1079.85</w:t>
            </w:r>
          </w:p>
        </w:tc>
        <w:tc>
          <w:tcPr>
            <w:tcW w:w="2551" w:type="dxa"/>
            <w:vAlign w:val="center"/>
          </w:tcPr>
          <w:p>
            <w:pPr>
              <w:pStyle w:val="4"/>
            </w:pPr>
            <w:r>
              <w:t>321.80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1191" w:type="dxa"/>
            <w:vAlign w:val="center"/>
          </w:tcPr>
          <w:p>
            <w:pPr>
              <w:pStyle w:val="2"/>
            </w:pPr>
            <w:r>
              <w:t>20104</w:t>
            </w:r>
          </w:p>
        </w:tc>
        <w:tc>
          <w:tcPr>
            <w:tcW w:w="4535" w:type="dxa"/>
            <w:vAlign w:val="center"/>
          </w:tcPr>
          <w:p>
            <w:pPr>
              <w:pStyle w:val="2"/>
            </w:pPr>
            <w:r>
              <w:t>发展与改革事务</w:t>
            </w:r>
          </w:p>
        </w:tc>
        <w:tc>
          <w:tcPr>
            <w:tcW w:w="2551" w:type="dxa"/>
            <w:vAlign w:val="center"/>
          </w:tcPr>
          <w:p>
            <w:pPr>
              <w:pStyle w:val="4"/>
            </w:pPr>
            <w:r>
              <w:t>1401.65</w:t>
            </w:r>
          </w:p>
        </w:tc>
        <w:tc>
          <w:tcPr>
            <w:tcW w:w="2551" w:type="dxa"/>
            <w:vAlign w:val="center"/>
          </w:tcPr>
          <w:p>
            <w:pPr>
              <w:pStyle w:val="4"/>
            </w:pPr>
            <w:r>
              <w:t>1079.85</w:t>
            </w:r>
          </w:p>
        </w:tc>
        <w:tc>
          <w:tcPr>
            <w:tcW w:w="2551" w:type="dxa"/>
            <w:vAlign w:val="center"/>
          </w:tcPr>
          <w:p>
            <w:pPr>
              <w:pStyle w:val="4"/>
            </w:pPr>
            <w:r>
              <w:t>321.80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1191" w:type="dxa"/>
            <w:vAlign w:val="center"/>
          </w:tcPr>
          <w:p>
            <w:pPr>
              <w:pStyle w:val="2"/>
            </w:pPr>
            <w:r>
              <w:t>2010401</w:t>
            </w:r>
          </w:p>
        </w:tc>
        <w:tc>
          <w:tcPr>
            <w:tcW w:w="4535" w:type="dxa"/>
            <w:vAlign w:val="center"/>
          </w:tcPr>
          <w:p>
            <w:pPr>
              <w:pStyle w:val="2"/>
            </w:pPr>
            <w:r>
              <w:t>行政运行</w:t>
            </w:r>
          </w:p>
        </w:tc>
        <w:tc>
          <w:tcPr>
            <w:tcW w:w="2551" w:type="dxa"/>
            <w:vAlign w:val="center"/>
          </w:tcPr>
          <w:p>
            <w:pPr>
              <w:pStyle w:val="4"/>
            </w:pPr>
            <w:r>
              <w:t>1201.65</w:t>
            </w:r>
          </w:p>
        </w:tc>
        <w:tc>
          <w:tcPr>
            <w:tcW w:w="2551" w:type="dxa"/>
            <w:vAlign w:val="center"/>
          </w:tcPr>
          <w:p>
            <w:pPr>
              <w:pStyle w:val="4"/>
            </w:pPr>
            <w:r>
              <w:t>1079.85</w:t>
            </w:r>
          </w:p>
        </w:tc>
        <w:tc>
          <w:tcPr>
            <w:tcW w:w="2551" w:type="dxa"/>
            <w:vAlign w:val="center"/>
          </w:tcPr>
          <w:p>
            <w:pPr>
              <w:pStyle w:val="4"/>
            </w:pPr>
            <w:r>
              <w:t>121.80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1191" w:type="dxa"/>
            <w:vAlign w:val="center"/>
          </w:tcPr>
          <w:p>
            <w:pPr>
              <w:pStyle w:val="2"/>
            </w:pPr>
            <w:r>
              <w:t>2010406</w:t>
            </w:r>
          </w:p>
        </w:tc>
        <w:tc>
          <w:tcPr>
            <w:tcW w:w="4535" w:type="dxa"/>
            <w:vAlign w:val="center"/>
          </w:tcPr>
          <w:p>
            <w:pPr>
              <w:pStyle w:val="2"/>
            </w:pPr>
            <w:r>
              <w:t>社会事业发展规划</w:t>
            </w:r>
          </w:p>
        </w:tc>
        <w:tc>
          <w:tcPr>
            <w:tcW w:w="2551" w:type="dxa"/>
            <w:vAlign w:val="center"/>
          </w:tcPr>
          <w:p>
            <w:pPr>
              <w:pStyle w:val="4"/>
            </w:pPr>
            <w:r>
              <w:t>200.00</w:t>
            </w:r>
          </w:p>
        </w:tc>
        <w:tc>
          <w:tcPr>
            <w:tcW w:w="2551" w:type="dxa"/>
            <w:vAlign w:val="center"/>
          </w:tcPr>
          <w:p>
            <w:pPr>
              <w:pStyle w:val="4"/>
            </w:pPr>
          </w:p>
        </w:tc>
        <w:tc>
          <w:tcPr>
            <w:tcW w:w="2551" w:type="dxa"/>
            <w:vAlign w:val="center"/>
          </w:tcPr>
          <w:p>
            <w:pPr>
              <w:pStyle w:val="4"/>
            </w:pPr>
            <w:r>
              <w:t>200.00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1191" w:type="dxa"/>
            <w:vAlign w:val="center"/>
          </w:tcPr>
          <w:p>
            <w:pPr>
              <w:pStyle w:val="2"/>
            </w:pPr>
            <w:r>
              <w:t>206</w:t>
            </w:r>
          </w:p>
        </w:tc>
        <w:tc>
          <w:tcPr>
            <w:tcW w:w="4535" w:type="dxa"/>
            <w:vAlign w:val="center"/>
          </w:tcPr>
          <w:p>
            <w:pPr>
              <w:pStyle w:val="2"/>
            </w:pPr>
            <w:r>
              <w:t>科学技术支出</w:t>
            </w:r>
          </w:p>
        </w:tc>
        <w:tc>
          <w:tcPr>
            <w:tcW w:w="2551" w:type="dxa"/>
            <w:vAlign w:val="center"/>
          </w:tcPr>
          <w:p>
            <w:pPr>
              <w:pStyle w:val="4"/>
            </w:pPr>
            <w:r>
              <w:t>210.26</w:t>
            </w:r>
          </w:p>
        </w:tc>
        <w:tc>
          <w:tcPr>
            <w:tcW w:w="2551" w:type="dxa"/>
            <w:vAlign w:val="center"/>
          </w:tcPr>
          <w:p>
            <w:pPr>
              <w:pStyle w:val="4"/>
            </w:pPr>
          </w:p>
        </w:tc>
        <w:tc>
          <w:tcPr>
            <w:tcW w:w="2551" w:type="dxa"/>
            <w:vAlign w:val="center"/>
          </w:tcPr>
          <w:p>
            <w:pPr>
              <w:pStyle w:val="4"/>
            </w:pPr>
            <w:r>
              <w:t>210.26</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1191" w:type="dxa"/>
            <w:vAlign w:val="center"/>
          </w:tcPr>
          <w:p>
            <w:pPr>
              <w:pStyle w:val="2"/>
            </w:pPr>
            <w:r>
              <w:t>20604</w:t>
            </w:r>
          </w:p>
        </w:tc>
        <w:tc>
          <w:tcPr>
            <w:tcW w:w="4535" w:type="dxa"/>
            <w:vAlign w:val="center"/>
          </w:tcPr>
          <w:p>
            <w:pPr>
              <w:pStyle w:val="2"/>
            </w:pPr>
            <w:r>
              <w:t>技术研究与开发</w:t>
            </w:r>
          </w:p>
        </w:tc>
        <w:tc>
          <w:tcPr>
            <w:tcW w:w="2551" w:type="dxa"/>
            <w:vAlign w:val="center"/>
          </w:tcPr>
          <w:p>
            <w:pPr>
              <w:pStyle w:val="4"/>
            </w:pPr>
            <w:r>
              <w:t>50.00</w:t>
            </w:r>
          </w:p>
        </w:tc>
        <w:tc>
          <w:tcPr>
            <w:tcW w:w="2551" w:type="dxa"/>
            <w:vAlign w:val="center"/>
          </w:tcPr>
          <w:p>
            <w:pPr>
              <w:pStyle w:val="4"/>
            </w:pPr>
          </w:p>
        </w:tc>
        <w:tc>
          <w:tcPr>
            <w:tcW w:w="2551" w:type="dxa"/>
            <w:vAlign w:val="center"/>
          </w:tcPr>
          <w:p>
            <w:pPr>
              <w:pStyle w:val="4"/>
            </w:pPr>
            <w:r>
              <w:t>50.00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1191" w:type="dxa"/>
            <w:vAlign w:val="center"/>
          </w:tcPr>
          <w:p>
            <w:pPr>
              <w:pStyle w:val="2"/>
            </w:pPr>
            <w:r>
              <w:t>2060404</w:t>
            </w:r>
          </w:p>
        </w:tc>
        <w:tc>
          <w:tcPr>
            <w:tcW w:w="4535" w:type="dxa"/>
            <w:vAlign w:val="center"/>
          </w:tcPr>
          <w:p>
            <w:pPr>
              <w:pStyle w:val="2"/>
            </w:pPr>
            <w:r>
              <w:t>科技成果转化与扩散</w:t>
            </w:r>
          </w:p>
        </w:tc>
        <w:tc>
          <w:tcPr>
            <w:tcW w:w="2551" w:type="dxa"/>
            <w:vAlign w:val="center"/>
          </w:tcPr>
          <w:p>
            <w:pPr>
              <w:pStyle w:val="4"/>
            </w:pPr>
            <w:r>
              <w:t>50.00</w:t>
            </w:r>
          </w:p>
        </w:tc>
        <w:tc>
          <w:tcPr>
            <w:tcW w:w="2551" w:type="dxa"/>
            <w:vAlign w:val="center"/>
          </w:tcPr>
          <w:p>
            <w:pPr>
              <w:pStyle w:val="4"/>
            </w:pPr>
          </w:p>
        </w:tc>
        <w:tc>
          <w:tcPr>
            <w:tcW w:w="2551" w:type="dxa"/>
            <w:vAlign w:val="center"/>
          </w:tcPr>
          <w:p>
            <w:pPr>
              <w:pStyle w:val="4"/>
            </w:pPr>
            <w:r>
              <w:t>50.00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1191" w:type="dxa"/>
            <w:vAlign w:val="center"/>
          </w:tcPr>
          <w:p>
            <w:pPr>
              <w:pStyle w:val="2"/>
            </w:pPr>
            <w:r>
              <w:t>20605</w:t>
            </w:r>
          </w:p>
        </w:tc>
        <w:tc>
          <w:tcPr>
            <w:tcW w:w="4535" w:type="dxa"/>
            <w:vAlign w:val="center"/>
          </w:tcPr>
          <w:p>
            <w:pPr>
              <w:pStyle w:val="2"/>
            </w:pPr>
            <w:r>
              <w:t>科技条件与服务</w:t>
            </w:r>
          </w:p>
        </w:tc>
        <w:tc>
          <w:tcPr>
            <w:tcW w:w="2551" w:type="dxa"/>
            <w:vAlign w:val="center"/>
          </w:tcPr>
          <w:p>
            <w:pPr>
              <w:pStyle w:val="4"/>
            </w:pPr>
            <w:r>
              <w:t>20.00</w:t>
            </w:r>
          </w:p>
        </w:tc>
        <w:tc>
          <w:tcPr>
            <w:tcW w:w="2551" w:type="dxa"/>
            <w:vAlign w:val="center"/>
          </w:tcPr>
          <w:p>
            <w:pPr>
              <w:pStyle w:val="4"/>
            </w:pPr>
          </w:p>
        </w:tc>
        <w:tc>
          <w:tcPr>
            <w:tcW w:w="2551" w:type="dxa"/>
            <w:vAlign w:val="center"/>
          </w:tcPr>
          <w:p>
            <w:pPr>
              <w:pStyle w:val="4"/>
            </w:pPr>
            <w:r>
              <w:t>20.00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1191" w:type="dxa"/>
            <w:vAlign w:val="center"/>
          </w:tcPr>
          <w:p>
            <w:pPr>
              <w:pStyle w:val="2"/>
            </w:pPr>
            <w:r>
              <w:t>2060502</w:t>
            </w:r>
          </w:p>
        </w:tc>
        <w:tc>
          <w:tcPr>
            <w:tcW w:w="4535" w:type="dxa"/>
            <w:vAlign w:val="center"/>
          </w:tcPr>
          <w:p>
            <w:pPr>
              <w:pStyle w:val="2"/>
            </w:pPr>
            <w:r>
              <w:t>技术创新服务体系</w:t>
            </w:r>
          </w:p>
        </w:tc>
        <w:tc>
          <w:tcPr>
            <w:tcW w:w="2551" w:type="dxa"/>
            <w:vAlign w:val="center"/>
          </w:tcPr>
          <w:p>
            <w:pPr>
              <w:pStyle w:val="4"/>
            </w:pPr>
            <w:r>
              <w:t>20.00</w:t>
            </w:r>
          </w:p>
        </w:tc>
        <w:tc>
          <w:tcPr>
            <w:tcW w:w="2551" w:type="dxa"/>
            <w:vAlign w:val="center"/>
          </w:tcPr>
          <w:p>
            <w:pPr>
              <w:pStyle w:val="4"/>
            </w:pPr>
          </w:p>
        </w:tc>
        <w:tc>
          <w:tcPr>
            <w:tcW w:w="2551" w:type="dxa"/>
            <w:vAlign w:val="center"/>
          </w:tcPr>
          <w:p>
            <w:pPr>
              <w:pStyle w:val="4"/>
            </w:pPr>
            <w:r>
              <w:t>20.00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1191" w:type="dxa"/>
            <w:vAlign w:val="center"/>
          </w:tcPr>
          <w:p>
            <w:pPr>
              <w:pStyle w:val="2"/>
            </w:pPr>
            <w:r>
              <w:t>20699</w:t>
            </w:r>
          </w:p>
        </w:tc>
        <w:tc>
          <w:tcPr>
            <w:tcW w:w="4535" w:type="dxa"/>
            <w:vAlign w:val="center"/>
          </w:tcPr>
          <w:p>
            <w:pPr>
              <w:pStyle w:val="2"/>
            </w:pPr>
            <w:r>
              <w:t>其他科学技术支出</w:t>
            </w:r>
          </w:p>
        </w:tc>
        <w:tc>
          <w:tcPr>
            <w:tcW w:w="2551" w:type="dxa"/>
            <w:vAlign w:val="center"/>
          </w:tcPr>
          <w:p>
            <w:pPr>
              <w:pStyle w:val="4"/>
            </w:pPr>
            <w:r>
              <w:t>140.26</w:t>
            </w:r>
          </w:p>
        </w:tc>
        <w:tc>
          <w:tcPr>
            <w:tcW w:w="2551" w:type="dxa"/>
            <w:vAlign w:val="center"/>
          </w:tcPr>
          <w:p>
            <w:pPr>
              <w:pStyle w:val="4"/>
            </w:pPr>
          </w:p>
        </w:tc>
        <w:tc>
          <w:tcPr>
            <w:tcW w:w="2551" w:type="dxa"/>
            <w:vAlign w:val="center"/>
          </w:tcPr>
          <w:p>
            <w:pPr>
              <w:pStyle w:val="4"/>
            </w:pPr>
            <w:r>
              <w:t>140.26</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1191" w:type="dxa"/>
            <w:vAlign w:val="center"/>
          </w:tcPr>
          <w:p>
            <w:pPr>
              <w:pStyle w:val="2"/>
            </w:pPr>
            <w:r>
              <w:t>2069999</w:t>
            </w:r>
          </w:p>
        </w:tc>
        <w:tc>
          <w:tcPr>
            <w:tcW w:w="4535" w:type="dxa"/>
            <w:vAlign w:val="center"/>
          </w:tcPr>
          <w:p>
            <w:pPr>
              <w:pStyle w:val="2"/>
            </w:pPr>
            <w:r>
              <w:t>其他科学技术支出</w:t>
            </w:r>
          </w:p>
        </w:tc>
        <w:tc>
          <w:tcPr>
            <w:tcW w:w="2551" w:type="dxa"/>
            <w:vAlign w:val="center"/>
          </w:tcPr>
          <w:p>
            <w:pPr>
              <w:pStyle w:val="4"/>
            </w:pPr>
            <w:r>
              <w:t>140.26</w:t>
            </w:r>
          </w:p>
        </w:tc>
        <w:tc>
          <w:tcPr>
            <w:tcW w:w="2551" w:type="dxa"/>
            <w:vAlign w:val="center"/>
          </w:tcPr>
          <w:p>
            <w:pPr>
              <w:pStyle w:val="4"/>
            </w:pPr>
          </w:p>
        </w:tc>
        <w:tc>
          <w:tcPr>
            <w:tcW w:w="2551" w:type="dxa"/>
            <w:vAlign w:val="center"/>
          </w:tcPr>
          <w:p>
            <w:pPr>
              <w:pStyle w:val="4"/>
            </w:pPr>
            <w:r>
              <w:t>140.26</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1191" w:type="dxa"/>
            <w:vAlign w:val="center"/>
          </w:tcPr>
          <w:p>
            <w:pPr>
              <w:pStyle w:val="2"/>
            </w:pPr>
            <w:r>
              <w:t>208</w:t>
            </w:r>
          </w:p>
        </w:tc>
        <w:tc>
          <w:tcPr>
            <w:tcW w:w="4535" w:type="dxa"/>
            <w:vAlign w:val="center"/>
          </w:tcPr>
          <w:p>
            <w:pPr>
              <w:pStyle w:val="2"/>
            </w:pPr>
            <w:r>
              <w:t>社会保障和就业支出</w:t>
            </w:r>
          </w:p>
        </w:tc>
        <w:tc>
          <w:tcPr>
            <w:tcW w:w="2551" w:type="dxa"/>
            <w:vAlign w:val="center"/>
          </w:tcPr>
          <w:p>
            <w:pPr>
              <w:pStyle w:val="4"/>
            </w:pPr>
            <w:r>
              <w:t>240.72</w:t>
            </w:r>
          </w:p>
        </w:tc>
        <w:tc>
          <w:tcPr>
            <w:tcW w:w="2551" w:type="dxa"/>
            <w:vAlign w:val="center"/>
          </w:tcPr>
          <w:p>
            <w:pPr>
              <w:pStyle w:val="4"/>
            </w:pPr>
            <w:r>
              <w:t>240.72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1191" w:type="dxa"/>
            <w:vAlign w:val="center"/>
          </w:tcPr>
          <w:p>
            <w:pPr>
              <w:pStyle w:val="2"/>
            </w:pPr>
            <w:r>
              <w:t>20805</w:t>
            </w:r>
          </w:p>
        </w:tc>
        <w:tc>
          <w:tcPr>
            <w:tcW w:w="4535" w:type="dxa"/>
            <w:vAlign w:val="center"/>
          </w:tcPr>
          <w:p>
            <w:pPr>
              <w:pStyle w:val="2"/>
            </w:pPr>
            <w:r>
              <w:t>行政事业单位养老支出</w:t>
            </w:r>
          </w:p>
        </w:tc>
        <w:tc>
          <w:tcPr>
            <w:tcW w:w="2551" w:type="dxa"/>
            <w:vAlign w:val="center"/>
          </w:tcPr>
          <w:p>
            <w:pPr>
              <w:pStyle w:val="4"/>
            </w:pPr>
            <w:r>
              <w:t>212.81</w:t>
            </w:r>
          </w:p>
        </w:tc>
        <w:tc>
          <w:tcPr>
            <w:tcW w:w="2551" w:type="dxa"/>
            <w:vAlign w:val="center"/>
          </w:tcPr>
          <w:p>
            <w:pPr>
              <w:pStyle w:val="4"/>
            </w:pPr>
            <w:r>
              <w:t>212.81</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1191" w:type="dxa"/>
            <w:vAlign w:val="center"/>
          </w:tcPr>
          <w:p>
            <w:pPr>
              <w:pStyle w:val="2"/>
            </w:pPr>
            <w:r>
              <w:t>2080501</w:t>
            </w:r>
          </w:p>
        </w:tc>
        <w:tc>
          <w:tcPr>
            <w:tcW w:w="4535" w:type="dxa"/>
            <w:vAlign w:val="center"/>
          </w:tcPr>
          <w:p>
            <w:pPr>
              <w:pStyle w:val="2"/>
            </w:pPr>
            <w:r>
              <w:t>行政单位离退休</w:t>
            </w:r>
          </w:p>
        </w:tc>
        <w:tc>
          <w:tcPr>
            <w:tcW w:w="2551" w:type="dxa"/>
            <w:vAlign w:val="center"/>
          </w:tcPr>
          <w:p>
            <w:pPr>
              <w:pStyle w:val="4"/>
            </w:pPr>
            <w:r>
              <w:t>91.16</w:t>
            </w:r>
          </w:p>
        </w:tc>
        <w:tc>
          <w:tcPr>
            <w:tcW w:w="2551" w:type="dxa"/>
            <w:vAlign w:val="center"/>
          </w:tcPr>
          <w:p>
            <w:pPr>
              <w:pStyle w:val="4"/>
            </w:pPr>
            <w:r>
              <w:t>91.16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1191" w:type="dxa"/>
            <w:vAlign w:val="center"/>
          </w:tcPr>
          <w:p>
            <w:pPr>
              <w:pStyle w:val="2"/>
            </w:pPr>
            <w:r>
              <w:t>2080505</w:t>
            </w:r>
          </w:p>
        </w:tc>
        <w:tc>
          <w:tcPr>
            <w:tcW w:w="4535" w:type="dxa"/>
            <w:vAlign w:val="center"/>
          </w:tcPr>
          <w:p>
            <w:pPr>
              <w:pStyle w:val="2"/>
            </w:pPr>
            <w:r>
              <w:t>机关事业单位基本养老保险缴费支出</w:t>
            </w:r>
          </w:p>
        </w:tc>
        <w:tc>
          <w:tcPr>
            <w:tcW w:w="2551" w:type="dxa"/>
            <w:vAlign w:val="center"/>
          </w:tcPr>
          <w:p>
            <w:pPr>
              <w:pStyle w:val="4"/>
            </w:pPr>
            <w:r>
              <w:t>121.65</w:t>
            </w:r>
          </w:p>
        </w:tc>
        <w:tc>
          <w:tcPr>
            <w:tcW w:w="2551" w:type="dxa"/>
            <w:vAlign w:val="center"/>
          </w:tcPr>
          <w:p>
            <w:pPr>
              <w:pStyle w:val="4"/>
            </w:pPr>
            <w:r>
              <w:t>121.65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1191" w:type="dxa"/>
            <w:vAlign w:val="center"/>
          </w:tcPr>
          <w:p>
            <w:pPr>
              <w:pStyle w:val="2"/>
            </w:pPr>
            <w:r>
              <w:t>20808</w:t>
            </w:r>
          </w:p>
        </w:tc>
        <w:tc>
          <w:tcPr>
            <w:tcW w:w="4535" w:type="dxa"/>
            <w:vAlign w:val="center"/>
          </w:tcPr>
          <w:p>
            <w:pPr>
              <w:pStyle w:val="2"/>
            </w:pPr>
            <w:r>
              <w:t>抚恤</w:t>
            </w:r>
          </w:p>
        </w:tc>
        <w:tc>
          <w:tcPr>
            <w:tcW w:w="2551" w:type="dxa"/>
            <w:vAlign w:val="center"/>
          </w:tcPr>
          <w:p>
            <w:pPr>
              <w:pStyle w:val="4"/>
            </w:pPr>
            <w:r>
              <w:t>27.91</w:t>
            </w:r>
          </w:p>
        </w:tc>
        <w:tc>
          <w:tcPr>
            <w:tcW w:w="2551" w:type="dxa"/>
            <w:vAlign w:val="center"/>
          </w:tcPr>
          <w:p>
            <w:pPr>
              <w:pStyle w:val="4"/>
            </w:pPr>
            <w:r>
              <w:t>27.91</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1191" w:type="dxa"/>
            <w:vAlign w:val="center"/>
          </w:tcPr>
          <w:p>
            <w:pPr>
              <w:pStyle w:val="2"/>
            </w:pPr>
            <w:r>
              <w:t>2080801</w:t>
            </w:r>
          </w:p>
        </w:tc>
        <w:tc>
          <w:tcPr>
            <w:tcW w:w="4535" w:type="dxa"/>
            <w:vAlign w:val="center"/>
          </w:tcPr>
          <w:p>
            <w:pPr>
              <w:pStyle w:val="2"/>
            </w:pPr>
            <w:r>
              <w:t>死亡抚恤</w:t>
            </w:r>
          </w:p>
        </w:tc>
        <w:tc>
          <w:tcPr>
            <w:tcW w:w="2551" w:type="dxa"/>
            <w:vAlign w:val="center"/>
          </w:tcPr>
          <w:p>
            <w:pPr>
              <w:pStyle w:val="4"/>
            </w:pPr>
            <w:r>
              <w:t>2.02</w:t>
            </w:r>
          </w:p>
        </w:tc>
        <w:tc>
          <w:tcPr>
            <w:tcW w:w="2551" w:type="dxa"/>
            <w:vAlign w:val="center"/>
          </w:tcPr>
          <w:p>
            <w:pPr>
              <w:pStyle w:val="4"/>
            </w:pPr>
            <w:r>
              <w:t>2.02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1191" w:type="dxa"/>
            <w:vAlign w:val="center"/>
          </w:tcPr>
          <w:p>
            <w:pPr>
              <w:pStyle w:val="2"/>
            </w:pPr>
            <w:r>
              <w:t>2080802</w:t>
            </w:r>
          </w:p>
        </w:tc>
        <w:tc>
          <w:tcPr>
            <w:tcW w:w="4535" w:type="dxa"/>
            <w:vAlign w:val="center"/>
          </w:tcPr>
          <w:p>
            <w:pPr>
              <w:pStyle w:val="2"/>
            </w:pPr>
            <w:r>
              <w:t>伤残抚恤</w:t>
            </w:r>
          </w:p>
        </w:tc>
        <w:tc>
          <w:tcPr>
            <w:tcW w:w="2551" w:type="dxa"/>
            <w:vAlign w:val="center"/>
          </w:tcPr>
          <w:p>
            <w:pPr>
              <w:pStyle w:val="4"/>
            </w:pPr>
            <w:r>
              <w:t>25.90</w:t>
            </w:r>
          </w:p>
        </w:tc>
        <w:tc>
          <w:tcPr>
            <w:tcW w:w="2551" w:type="dxa"/>
            <w:vAlign w:val="center"/>
          </w:tcPr>
          <w:p>
            <w:pPr>
              <w:pStyle w:val="4"/>
            </w:pPr>
            <w:r>
              <w:t>25.90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1191" w:type="dxa"/>
            <w:vAlign w:val="center"/>
          </w:tcPr>
          <w:p>
            <w:pPr>
              <w:pStyle w:val="2"/>
            </w:pPr>
            <w:r>
              <w:t>210</w:t>
            </w:r>
          </w:p>
        </w:tc>
        <w:tc>
          <w:tcPr>
            <w:tcW w:w="4535" w:type="dxa"/>
            <w:vAlign w:val="center"/>
          </w:tcPr>
          <w:p>
            <w:pPr>
              <w:pStyle w:val="2"/>
            </w:pPr>
            <w:r>
              <w:t>卫生健康支出</w:t>
            </w:r>
          </w:p>
        </w:tc>
        <w:tc>
          <w:tcPr>
            <w:tcW w:w="2551" w:type="dxa"/>
            <w:vAlign w:val="center"/>
          </w:tcPr>
          <w:p>
            <w:pPr>
              <w:pStyle w:val="4"/>
            </w:pPr>
            <w:r>
              <w:t>68.28</w:t>
            </w:r>
          </w:p>
        </w:tc>
        <w:tc>
          <w:tcPr>
            <w:tcW w:w="2551" w:type="dxa"/>
            <w:vAlign w:val="center"/>
          </w:tcPr>
          <w:p>
            <w:pPr>
              <w:pStyle w:val="4"/>
            </w:pPr>
            <w:r>
              <w:t>60.28</w:t>
            </w:r>
          </w:p>
        </w:tc>
        <w:tc>
          <w:tcPr>
            <w:tcW w:w="2551" w:type="dxa"/>
            <w:vAlign w:val="center"/>
          </w:tcPr>
          <w:p>
            <w:pPr>
              <w:pStyle w:val="4"/>
            </w:pPr>
            <w:r>
              <w:t>8.00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1191" w:type="dxa"/>
            <w:vAlign w:val="center"/>
          </w:tcPr>
          <w:p>
            <w:pPr>
              <w:pStyle w:val="2"/>
            </w:pPr>
            <w:r>
              <w:t>21011</w:t>
            </w:r>
          </w:p>
        </w:tc>
        <w:tc>
          <w:tcPr>
            <w:tcW w:w="4535" w:type="dxa"/>
            <w:vAlign w:val="center"/>
          </w:tcPr>
          <w:p>
            <w:pPr>
              <w:pStyle w:val="2"/>
            </w:pPr>
            <w:r>
              <w:t>行政事业单位医疗</w:t>
            </w:r>
          </w:p>
        </w:tc>
        <w:tc>
          <w:tcPr>
            <w:tcW w:w="2551" w:type="dxa"/>
            <w:vAlign w:val="center"/>
          </w:tcPr>
          <w:p>
            <w:pPr>
              <w:pStyle w:val="4"/>
            </w:pPr>
            <w:r>
              <w:t>68.28</w:t>
            </w:r>
          </w:p>
        </w:tc>
        <w:tc>
          <w:tcPr>
            <w:tcW w:w="2551" w:type="dxa"/>
            <w:vAlign w:val="center"/>
          </w:tcPr>
          <w:p>
            <w:pPr>
              <w:pStyle w:val="4"/>
            </w:pPr>
            <w:r>
              <w:t>60.28</w:t>
            </w:r>
          </w:p>
        </w:tc>
        <w:tc>
          <w:tcPr>
            <w:tcW w:w="2551" w:type="dxa"/>
            <w:vAlign w:val="center"/>
          </w:tcPr>
          <w:p>
            <w:pPr>
              <w:pStyle w:val="4"/>
            </w:pPr>
            <w:r>
              <w:t>8.00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1191" w:type="dxa"/>
            <w:vAlign w:val="center"/>
          </w:tcPr>
          <w:p>
            <w:pPr>
              <w:pStyle w:val="2"/>
            </w:pPr>
            <w:r>
              <w:t>2101101</w:t>
            </w:r>
          </w:p>
        </w:tc>
        <w:tc>
          <w:tcPr>
            <w:tcW w:w="4535" w:type="dxa"/>
            <w:vAlign w:val="center"/>
          </w:tcPr>
          <w:p>
            <w:pPr>
              <w:pStyle w:val="2"/>
            </w:pPr>
            <w:r>
              <w:t>行政单位医疗</w:t>
            </w:r>
          </w:p>
        </w:tc>
        <w:tc>
          <w:tcPr>
            <w:tcW w:w="2551" w:type="dxa"/>
            <w:vAlign w:val="center"/>
          </w:tcPr>
          <w:p>
            <w:pPr>
              <w:pStyle w:val="4"/>
            </w:pPr>
            <w:r>
              <w:t>68.28</w:t>
            </w:r>
          </w:p>
        </w:tc>
        <w:tc>
          <w:tcPr>
            <w:tcW w:w="2551" w:type="dxa"/>
            <w:vAlign w:val="center"/>
          </w:tcPr>
          <w:p>
            <w:pPr>
              <w:pStyle w:val="4"/>
            </w:pPr>
            <w:r>
              <w:t>60.28</w:t>
            </w:r>
          </w:p>
        </w:tc>
        <w:tc>
          <w:tcPr>
            <w:tcW w:w="2551" w:type="dxa"/>
            <w:vAlign w:val="center"/>
          </w:tcPr>
          <w:p>
            <w:pPr>
              <w:pStyle w:val="4"/>
            </w:pPr>
            <w:r>
              <w:t>8.00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1191" w:type="dxa"/>
            <w:vAlign w:val="center"/>
          </w:tcPr>
          <w:p>
            <w:pPr>
              <w:pStyle w:val="2"/>
            </w:pPr>
            <w:r>
              <w:t>213</w:t>
            </w:r>
          </w:p>
        </w:tc>
        <w:tc>
          <w:tcPr>
            <w:tcW w:w="4535" w:type="dxa"/>
            <w:vAlign w:val="center"/>
          </w:tcPr>
          <w:p>
            <w:pPr>
              <w:pStyle w:val="2"/>
            </w:pPr>
            <w:r>
              <w:t>农林水支出</w:t>
            </w:r>
          </w:p>
        </w:tc>
        <w:tc>
          <w:tcPr>
            <w:tcW w:w="2551" w:type="dxa"/>
            <w:vAlign w:val="center"/>
          </w:tcPr>
          <w:p>
            <w:pPr>
              <w:pStyle w:val="4"/>
            </w:pPr>
            <w:r>
              <w:t>4915.00</w:t>
            </w:r>
          </w:p>
        </w:tc>
        <w:tc>
          <w:tcPr>
            <w:tcW w:w="2551" w:type="dxa"/>
            <w:vAlign w:val="center"/>
          </w:tcPr>
          <w:p>
            <w:pPr>
              <w:pStyle w:val="4"/>
            </w:pPr>
          </w:p>
        </w:tc>
        <w:tc>
          <w:tcPr>
            <w:tcW w:w="2551" w:type="dxa"/>
            <w:vAlign w:val="center"/>
          </w:tcPr>
          <w:p>
            <w:pPr>
              <w:pStyle w:val="4"/>
            </w:pPr>
            <w:r>
              <w:t>4915.00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1191" w:type="dxa"/>
            <w:vAlign w:val="center"/>
          </w:tcPr>
          <w:p>
            <w:pPr>
              <w:pStyle w:val="2"/>
            </w:pPr>
            <w:r>
              <w:t>21302</w:t>
            </w:r>
          </w:p>
        </w:tc>
        <w:tc>
          <w:tcPr>
            <w:tcW w:w="4535" w:type="dxa"/>
            <w:vAlign w:val="center"/>
          </w:tcPr>
          <w:p>
            <w:pPr>
              <w:pStyle w:val="2"/>
            </w:pPr>
            <w:r>
              <w:t>林业和草原</w:t>
            </w:r>
          </w:p>
        </w:tc>
        <w:tc>
          <w:tcPr>
            <w:tcW w:w="2551" w:type="dxa"/>
            <w:vAlign w:val="center"/>
          </w:tcPr>
          <w:p>
            <w:pPr>
              <w:pStyle w:val="4"/>
            </w:pPr>
            <w:r>
              <w:t>4635.00</w:t>
            </w:r>
          </w:p>
        </w:tc>
        <w:tc>
          <w:tcPr>
            <w:tcW w:w="2551" w:type="dxa"/>
            <w:vAlign w:val="center"/>
          </w:tcPr>
          <w:p>
            <w:pPr>
              <w:pStyle w:val="4"/>
            </w:pPr>
          </w:p>
        </w:tc>
        <w:tc>
          <w:tcPr>
            <w:tcW w:w="2551" w:type="dxa"/>
            <w:vAlign w:val="center"/>
          </w:tcPr>
          <w:p>
            <w:pPr>
              <w:pStyle w:val="4"/>
            </w:pPr>
            <w:r>
              <w:t>4635.00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1191" w:type="dxa"/>
            <w:vAlign w:val="center"/>
          </w:tcPr>
          <w:p>
            <w:pPr>
              <w:pStyle w:val="2"/>
            </w:pPr>
            <w:r>
              <w:t>2130205</w:t>
            </w:r>
          </w:p>
        </w:tc>
        <w:tc>
          <w:tcPr>
            <w:tcW w:w="4535" w:type="dxa"/>
            <w:vAlign w:val="center"/>
          </w:tcPr>
          <w:p>
            <w:pPr>
              <w:pStyle w:val="2"/>
            </w:pPr>
            <w:r>
              <w:t>森林资源培育</w:t>
            </w:r>
          </w:p>
        </w:tc>
        <w:tc>
          <w:tcPr>
            <w:tcW w:w="2551" w:type="dxa"/>
            <w:vAlign w:val="center"/>
          </w:tcPr>
          <w:p>
            <w:pPr>
              <w:pStyle w:val="4"/>
            </w:pPr>
            <w:r>
              <w:t>4635.00</w:t>
            </w:r>
          </w:p>
        </w:tc>
        <w:tc>
          <w:tcPr>
            <w:tcW w:w="2551" w:type="dxa"/>
            <w:vAlign w:val="center"/>
          </w:tcPr>
          <w:p>
            <w:pPr>
              <w:pStyle w:val="4"/>
            </w:pPr>
          </w:p>
        </w:tc>
        <w:tc>
          <w:tcPr>
            <w:tcW w:w="2551" w:type="dxa"/>
            <w:vAlign w:val="center"/>
          </w:tcPr>
          <w:p>
            <w:pPr>
              <w:pStyle w:val="4"/>
            </w:pPr>
            <w:r>
              <w:t>4635.00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1191" w:type="dxa"/>
            <w:vAlign w:val="center"/>
          </w:tcPr>
          <w:p>
            <w:pPr>
              <w:pStyle w:val="2"/>
            </w:pPr>
            <w:r>
              <w:t>21305</w:t>
            </w:r>
          </w:p>
        </w:tc>
        <w:tc>
          <w:tcPr>
            <w:tcW w:w="4535" w:type="dxa"/>
            <w:vAlign w:val="center"/>
          </w:tcPr>
          <w:p>
            <w:pPr>
              <w:pStyle w:val="2"/>
            </w:pPr>
            <w:r>
              <w:t>巩固拓展脱贫攻坚成果衔接乡村振兴</w:t>
            </w:r>
          </w:p>
        </w:tc>
        <w:tc>
          <w:tcPr>
            <w:tcW w:w="2551" w:type="dxa"/>
            <w:vAlign w:val="center"/>
          </w:tcPr>
          <w:p>
            <w:pPr>
              <w:pStyle w:val="4"/>
            </w:pPr>
            <w:r>
              <w:t>280.00</w:t>
            </w:r>
          </w:p>
        </w:tc>
        <w:tc>
          <w:tcPr>
            <w:tcW w:w="2551" w:type="dxa"/>
            <w:vAlign w:val="center"/>
          </w:tcPr>
          <w:p>
            <w:pPr>
              <w:pStyle w:val="4"/>
            </w:pPr>
          </w:p>
        </w:tc>
        <w:tc>
          <w:tcPr>
            <w:tcW w:w="2551" w:type="dxa"/>
            <w:vAlign w:val="center"/>
          </w:tcPr>
          <w:p>
            <w:pPr>
              <w:pStyle w:val="4"/>
            </w:pPr>
            <w:r>
              <w:t>280.00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1191" w:type="dxa"/>
            <w:vAlign w:val="center"/>
          </w:tcPr>
          <w:p>
            <w:pPr>
              <w:pStyle w:val="2"/>
            </w:pPr>
            <w:r>
              <w:t>2130599</w:t>
            </w:r>
          </w:p>
        </w:tc>
        <w:tc>
          <w:tcPr>
            <w:tcW w:w="4535" w:type="dxa"/>
            <w:vAlign w:val="center"/>
          </w:tcPr>
          <w:p>
            <w:pPr>
              <w:pStyle w:val="2"/>
            </w:pPr>
            <w:r>
              <w:t>其他巩固拓展脱贫攻坚成果衔接乡村振兴支出</w:t>
            </w:r>
          </w:p>
        </w:tc>
        <w:tc>
          <w:tcPr>
            <w:tcW w:w="2551" w:type="dxa"/>
            <w:vAlign w:val="center"/>
          </w:tcPr>
          <w:p>
            <w:pPr>
              <w:pStyle w:val="4"/>
            </w:pPr>
            <w:r>
              <w:t>280.00</w:t>
            </w:r>
          </w:p>
        </w:tc>
        <w:tc>
          <w:tcPr>
            <w:tcW w:w="2551" w:type="dxa"/>
            <w:vAlign w:val="center"/>
          </w:tcPr>
          <w:p>
            <w:pPr>
              <w:pStyle w:val="4"/>
            </w:pPr>
          </w:p>
        </w:tc>
        <w:tc>
          <w:tcPr>
            <w:tcW w:w="2551" w:type="dxa"/>
            <w:vAlign w:val="center"/>
          </w:tcPr>
          <w:p>
            <w:pPr>
              <w:pStyle w:val="4"/>
            </w:pPr>
            <w:r>
              <w:t>280.00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1191" w:type="dxa"/>
            <w:vAlign w:val="center"/>
          </w:tcPr>
          <w:p>
            <w:pPr>
              <w:pStyle w:val="2"/>
            </w:pPr>
            <w:r>
              <w:t>215</w:t>
            </w:r>
          </w:p>
        </w:tc>
        <w:tc>
          <w:tcPr>
            <w:tcW w:w="4535" w:type="dxa"/>
            <w:vAlign w:val="center"/>
          </w:tcPr>
          <w:p>
            <w:pPr>
              <w:pStyle w:val="2"/>
            </w:pPr>
            <w:r>
              <w:t>资源勘探工业信息等支出</w:t>
            </w:r>
          </w:p>
        </w:tc>
        <w:tc>
          <w:tcPr>
            <w:tcW w:w="2551" w:type="dxa"/>
            <w:vAlign w:val="center"/>
          </w:tcPr>
          <w:p>
            <w:pPr>
              <w:pStyle w:val="4"/>
            </w:pPr>
            <w:r>
              <w:t>1022.10</w:t>
            </w:r>
          </w:p>
        </w:tc>
        <w:tc>
          <w:tcPr>
            <w:tcW w:w="2551" w:type="dxa"/>
            <w:vAlign w:val="center"/>
          </w:tcPr>
          <w:p>
            <w:pPr>
              <w:pStyle w:val="4"/>
            </w:pPr>
          </w:p>
        </w:tc>
        <w:tc>
          <w:tcPr>
            <w:tcW w:w="2551" w:type="dxa"/>
            <w:vAlign w:val="center"/>
          </w:tcPr>
          <w:p>
            <w:pPr>
              <w:pStyle w:val="4"/>
            </w:pPr>
            <w:r>
              <w:t>1022.10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1191" w:type="dxa"/>
            <w:vAlign w:val="center"/>
          </w:tcPr>
          <w:p>
            <w:pPr>
              <w:pStyle w:val="2"/>
            </w:pPr>
            <w:r>
              <w:t>21505</w:t>
            </w:r>
          </w:p>
        </w:tc>
        <w:tc>
          <w:tcPr>
            <w:tcW w:w="4535" w:type="dxa"/>
            <w:vAlign w:val="center"/>
          </w:tcPr>
          <w:p>
            <w:pPr>
              <w:pStyle w:val="2"/>
            </w:pPr>
            <w:r>
              <w:t>工业和信息产业监管</w:t>
            </w:r>
          </w:p>
        </w:tc>
        <w:tc>
          <w:tcPr>
            <w:tcW w:w="2551" w:type="dxa"/>
            <w:vAlign w:val="center"/>
          </w:tcPr>
          <w:p>
            <w:pPr>
              <w:pStyle w:val="4"/>
            </w:pPr>
            <w:r>
              <w:t>1020.00</w:t>
            </w:r>
          </w:p>
        </w:tc>
        <w:tc>
          <w:tcPr>
            <w:tcW w:w="2551" w:type="dxa"/>
            <w:vAlign w:val="center"/>
          </w:tcPr>
          <w:p>
            <w:pPr>
              <w:pStyle w:val="4"/>
            </w:pPr>
          </w:p>
        </w:tc>
        <w:tc>
          <w:tcPr>
            <w:tcW w:w="2551" w:type="dxa"/>
            <w:vAlign w:val="center"/>
          </w:tcPr>
          <w:p>
            <w:pPr>
              <w:pStyle w:val="4"/>
            </w:pPr>
            <w:r>
              <w:t>1020.00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1191" w:type="dxa"/>
            <w:vAlign w:val="center"/>
          </w:tcPr>
          <w:p>
            <w:pPr>
              <w:pStyle w:val="2"/>
            </w:pPr>
            <w:r>
              <w:t>2150517</w:t>
            </w:r>
          </w:p>
        </w:tc>
        <w:tc>
          <w:tcPr>
            <w:tcW w:w="4535" w:type="dxa"/>
            <w:vAlign w:val="center"/>
          </w:tcPr>
          <w:p>
            <w:pPr>
              <w:pStyle w:val="2"/>
            </w:pPr>
            <w:r>
              <w:t>产业发展</w:t>
            </w:r>
          </w:p>
        </w:tc>
        <w:tc>
          <w:tcPr>
            <w:tcW w:w="2551" w:type="dxa"/>
            <w:vAlign w:val="center"/>
          </w:tcPr>
          <w:p>
            <w:pPr>
              <w:pStyle w:val="4"/>
            </w:pPr>
            <w:r>
              <w:t>1020.00</w:t>
            </w:r>
          </w:p>
        </w:tc>
        <w:tc>
          <w:tcPr>
            <w:tcW w:w="2551" w:type="dxa"/>
            <w:vAlign w:val="center"/>
          </w:tcPr>
          <w:p>
            <w:pPr>
              <w:pStyle w:val="4"/>
            </w:pPr>
          </w:p>
        </w:tc>
        <w:tc>
          <w:tcPr>
            <w:tcW w:w="2551" w:type="dxa"/>
            <w:vAlign w:val="center"/>
          </w:tcPr>
          <w:p>
            <w:pPr>
              <w:pStyle w:val="4"/>
            </w:pPr>
            <w:r>
              <w:t>1020.00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1191" w:type="dxa"/>
            <w:vAlign w:val="center"/>
          </w:tcPr>
          <w:p>
            <w:pPr>
              <w:pStyle w:val="2"/>
            </w:pPr>
            <w:r>
              <w:t>21508</w:t>
            </w:r>
          </w:p>
        </w:tc>
        <w:tc>
          <w:tcPr>
            <w:tcW w:w="4535" w:type="dxa"/>
            <w:vAlign w:val="center"/>
          </w:tcPr>
          <w:p>
            <w:pPr>
              <w:pStyle w:val="2"/>
            </w:pPr>
            <w:r>
              <w:t>支持中小企业发展和管理支出</w:t>
            </w:r>
          </w:p>
        </w:tc>
        <w:tc>
          <w:tcPr>
            <w:tcW w:w="2551" w:type="dxa"/>
            <w:vAlign w:val="center"/>
          </w:tcPr>
          <w:p>
            <w:pPr>
              <w:pStyle w:val="4"/>
            </w:pPr>
            <w:r>
              <w:t>2.10</w:t>
            </w:r>
          </w:p>
        </w:tc>
        <w:tc>
          <w:tcPr>
            <w:tcW w:w="2551" w:type="dxa"/>
            <w:vAlign w:val="center"/>
          </w:tcPr>
          <w:p>
            <w:pPr>
              <w:pStyle w:val="4"/>
            </w:pPr>
          </w:p>
        </w:tc>
        <w:tc>
          <w:tcPr>
            <w:tcW w:w="2551" w:type="dxa"/>
            <w:vAlign w:val="center"/>
          </w:tcPr>
          <w:p>
            <w:pPr>
              <w:pStyle w:val="4"/>
            </w:pPr>
            <w:r>
              <w:t>2.10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1191" w:type="dxa"/>
            <w:vAlign w:val="center"/>
          </w:tcPr>
          <w:p>
            <w:pPr>
              <w:pStyle w:val="2"/>
            </w:pPr>
            <w:r>
              <w:t>2150805</w:t>
            </w:r>
          </w:p>
        </w:tc>
        <w:tc>
          <w:tcPr>
            <w:tcW w:w="4535" w:type="dxa"/>
            <w:vAlign w:val="center"/>
          </w:tcPr>
          <w:p>
            <w:pPr>
              <w:pStyle w:val="2"/>
            </w:pPr>
            <w:r>
              <w:t>中小企业发展专项</w:t>
            </w:r>
          </w:p>
        </w:tc>
        <w:tc>
          <w:tcPr>
            <w:tcW w:w="2551" w:type="dxa"/>
            <w:vAlign w:val="center"/>
          </w:tcPr>
          <w:p>
            <w:pPr>
              <w:pStyle w:val="4"/>
            </w:pPr>
            <w:r>
              <w:t>2.10</w:t>
            </w:r>
          </w:p>
        </w:tc>
        <w:tc>
          <w:tcPr>
            <w:tcW w:w="2551" w:type="dxa"/>
            <w:vAlign w:val="center"/>
          </w:tcPr>
          <w:p>
            <w:pPr>
              <w:pStyle w:val="4"/>
            </w:pPr>
          </w:p>
        </w:tc>
        <w:tc>
          <w:tcPr>
            <w:tcW w:w="2551" w:type="dxa"/>
            <w:vAlign w:val="center"/>
          </w:tcPr>
          <w:p>
            <w:pPr>
              <w:pStyle w:val="4"/>
            </w:pPr>
            <w:r>
              <w:t>2.10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1191" w:type="dxa"/>
            <w:vAlign w:val="center"/>
          </w:tcPr>
          <w:p>
            <w:pPr>
              <w:pStyle w:val="2"/>
            </w:pPr>
            <w:r>
              <w:t>216</w:t>
            </w:r>
          </w:p>
        </w:tc>
        <w:tc>
          <w:tcPr>
            <w:tcW w:w="4535" w:type="dxa"/>
            <w:vAlign w:val="center"/>
          </w:tcPr>
          <w:p>
            <w:pPr>
              <w:pStyle w:val="2"/>
            </w:pPr>
            <w:r>
              <w:t>商业服务业等支出</w:t>
            </w:r>
          </w:p>
        </w:tc>
        <w:tc>
          <w:tcPr>
            <w:tcW w:w="2551" w:type="dxa"/>
            <w:vAlign w:val="center"/>
          </w:tcPr>
          <w:p>
            <w:pPr>
              <w:pStyle w:val="4"/>
            </w:pPr>
            <w:r>
              <w:t>92.00</w:t>
            </w:r>
          </w:p>
        </w:tc>
        <w:tc>
          <w:tcPr>
            <w:tcW w:w="2551" w:type="dxa"/>
            <w:vAlign w:val="center"/>
          </w:tcPr>
          <w:p>
            <w:pPr>
              <w:pStyle w:val="4"/>
            </w:pPr>
          </w:p>
        </w:tc>
        <w:tc>
          <w:tcPr>
            <w:tcW w:w="2551" w:type="dxa"/>
            <w:vAlign w:val="center"/>
          </w:tcPr>
          <w:p>
            <w:pPr>
              <w:pStyle w:val="4"/>
            </w:pPr>
            <w:r>
              <w:t>92.00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1191" w:type="dxa"/>
            <w:vAlign w:val="center"/>
          </w:tcPr>
          <w:p>
            <w:pPr>
              <w:pStyle w:val="2"/>
            </w:pPr>
            <w:r>
              <w:t>21602</w:t>
            </w:r>
          </w:p>
        </w:tc>
        <w:tc>
          <w:tcPr>
            <w:tcW w:w="4535" w:type="dxa"/>
            <w:vAlign w:val="center"/>
          </w:tcPr>
          <w:p>
            <w:pPr>
              <w:pStyle w:val="2"/>
            </w:pPr>
            <w:r>
              <w:t>商业流通事务</w:t>
            </w:r>
          </w:p>
        </w:tc>
        <w:tc>
          <w:tcPr>
            <w:tcW w:w="2551" w:type="dxa"/>
            <w:vAlign w:val="center"/>
          </w:tcPr>
          <w:p>
            <w:pPr>
              <w:pStyle w:val="4"/>
            </w:pPr>
            <w:r>
              <w:t>92.00</w:t>
            </w:r>
          </w:p>
        </w:tc>
        <w:tc>
          <w:tcPr>
            <w:tcW w:w="2551" w:type="dxa"/>
            <w:vAlign w:val="center"/>
          </w:tcPr>
          <w:p>
            <w:pPr>
              <w:pStyle w:val="4"/>
            </w:pPr>
          </w:p>
        </w:tc>
        <w:tc>
          <w:tcPr>
            <w:tcW w:w="2551" w:type="dxa"/>
            <w:vAlign w:val="center"/>
          </w:tcPr>
          <w:p>
            <w:pPr>
              <w:pStyle w:val="4"/>
            </w:pPr>
            <w:r>
              <w:t>92.00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35</w:t>
            </w:r>
          </w:p>
        </w:tc>
        <w:tc>
          <w:tcPr>
            <w:tcW w:w="1191" w:type="dxa"/>
            <w:vAlign w:val="center"/>
          </w:tcPr>
          <w:p>
            <w:pPr>
              <w:pStyle w:val="2"/>
            </w:pPr>
            <w:r>
              <w:t>2160217</w:t>
            </w:r>
          </w:p>
        </w:tc>
        <w:tc>
          <w:tcPr>
            <w:tcW w:w="4535" w:type="dxa"/>
            <w:vAlign w:val="center"/>
          </w:tcPr>
          <w:p>
            <w:pPr>
              <w:pStyle w:val="2"/>
            </w:pPr>
            <w:r>
              <w:t>市场监测及信息管理</w:t>
            </w:r>
          </w:p>
        </w:tc>
        <w:tc>
          <w:tcPr>
            <w:tcW w:w="2551" w:type="dxa"/>
            <w:vAlign w:val="center"/>
          </w:tcPr>
          <w:p>
            <w:pPr>
              <w:pStyle w:val="4"/>
            </w:pPr>
            <w:r>
              <w:t>92.00</w:t>
            </w:r>
          </w:p>
        </w:tc>
        <w:tc>
          <w:tcPr>
            <w:tcW w:w="2551" w:type="dxa"/>
            <w:vAlign w:val="center"/>
          </w:tcPr>
          <w:p>
            <w:pPr>
              <w:pStyle w:val="4"/>
            </w:pPr>
          </w:p>
        </w:tc>
        <w:tc>
          <w:tcPr>
            <w:tcW w:w="2551" w:type="dxa"/>
            <w:vAlign w:val="center"/>
          </w:tcPr>
          <w:p>
            <w:pPr>
              <w:pStyle w:val="4"/>
            </w:pPr>
            <w:r>
              <w:t>92.00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36</w:t>
            </w:r>
          </w:p>
        </w:tc>
        <w:tc>
          <w:tcPr>
            <w:tcW w:w="1191" w:type="dxa"/>
            <w:vAlign w:val="center"/>
          </w:tcPr>
          <w:p>
            <w:pPr>
              <w:pStyle w:val="2"/>
            </w:pPr>
            <w:r>
              <w:t>221</w:t>
            </w:r>
          </w:p>
        </w:tc>
        <w:tc>
          <w:tcPr>
            <w:tcW w:w="4535" w:type="dxa"/>
            <w:vAlign w:val="center"/>
          </w:tcPr>
          <w:p>
            <w:pPr>
              <w:pStyle w:val="2"/>
            </w:pPr>
            <w:r>
              <w:t>住房保障支出</w:t>
            </w:r>
          </w:p>
        </w:tc>
        <w:tc>
          <w:tcPr>
            <w:tcW w:w="2551" w:type="dxa"/>
            <w:vAlign w:val="center"/>
          </w:tcPr>
          <w:p>
            <w:pPr>
              <w:pStyle w:val="4"/>
            </w:pPr>
            <w:r>
              <w:t>96.98</w:t>
            </w:r>
          </w:p>
        </w:tc>
        <w:tc>
          <w:tcPr>
            <w:tcW w:w="2551" w:type="dxa"/>
            <w:vAlign w:val="center"/>
          </w:tcPr>
          <w:p>
            <w:pPr>
              <w:pStyle w:val="4"/>
            </w:pPr>
            <w:r>
              <w:t>96.98</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37</w:t>
            </w:r>
          </w:p>
        </w:tc>
        <w:tc>
          <w:tcPr>
            <w:tcW w:w="1191" w:type="dxa"/>
            <w:vAlign w:val="center"/>
          </w:tcPr>
          <w:p>
            <w:pPr>
              <w:pStyle w:val="2"/>
            </w:pPr>
            <w:r>
              <w:t>22102</w:t>
            </w:r>
          </w:p>
        </w:tc>
        <w:tc>
          <w:tcPr>
            <w:tcW w:w="4535" w:type="dxa"/>
            <w:vAlign w:val="center"/>
          </w:tcPr>
          <w:p>
            <w:pPr>
              <w:pStyle w:val="2"/>
            </w:pPr>
            <w:r>
              <w:t>住房改革支出</w:t>
            </w:r>
          </w:p>
        </w:tc>
        <w:tc>
          <w:tcPr>
            <w:tcW w:w="2551" w:type="dxa"/>
            <w:vAlign w:val="center"/>
          </w:tcPr>
          <w:p>
            <w:pPr>
              <w:pStyle w:val="4"/>
            </w:pPr>
            <w:r>
              <w:t>96.98</w:t>
            </w:r>
          </w:p>
        </w:tc>
        <w:tc>
          <w:tcPr>
            <w:tcW w:w="2551" w:type="dxa"/>
            <w:vAlign w:val="center"/>
          </w:tcPr>
          <w:p>
            <w:pPr>
              <w:pStyle w:val="4"/>
            </w:pPr>
            <w:r>
              <w:t>96.98</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38</w:t>
            </w:r>
          </w:p>
        </w:tc>
        <w:tc>
          <w:tcPr>
            <w:tcW w:w="1191" w:type="dxa"/>
            <w:vAlign w:val="center"/>
          </w:tcPr>
          <w:p>
            <w:pPr>
              <w:pStyle w:val="2"/>
            </w:pPr>
            <w:r>
              <w:t>2210201</w:t>
            </w:r>
          </w:p>
        </w:tc>
        <w:tc>
          <w:tcPr>
            <w:tcW w:w="4535" w:type="dxa"/>
            <w:vAlign w:val="center"/>
          </w:tcPr>
          <w:p>
            <w:pPr>
              <w:pStyle w:val="2"/>
            </w:pPr>
            <w:r>
              <w:t>住房公积金</w:t>
            </w:r>
          </w:p>
        </w:tc>
        <w:tc>
          <w:tcPr>
            <w:tcW w:w="2551" w:type="dxa"/>
            <w:vAlign w:val="center"/>
          </w:tcPr>
          <w:p>
            <w:pPr>
              <w:pStyle w:val="4"/>
            </w:pPr>
            <w:r>
              <w:t>96.98</w:t>
            </w:r>
          </w:p>
        </w:tc>
        <w:tc>
          <w:tcPr>
            <w:tcW w:w="2551" w:type="dxa"/>
            <w:vAlign w:val="center"/>
          </w:tcPr>
          <w:p>
            <w:pPr>
              <w:pStyle w:val="4"/>
            </w:pPr>
            <w:r>
              <w:t>96.98</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39</w:t>
            </w:r>
          </w:p>
        </w:tc>
        <w:tc>
          <w:tcPr>
            <w:tcW w:w="1191" w:type="dxa"/>
            <w:vAlign w:val="center"/>
          </w:tcPr>
          <w:p>
            <w:pPr>
              <w:pStyle w:val="2"/>
            </w:pPr>
            <w:r>
              <w:t>222</w:t>
            </w:r>
          </w:p>
        </w:tc>
        <w:tc>
          <w:tcPr>
            <w:tcW w:w="4535" w:type="dxa"/>
            <w:vAlign w:val="center"/>
          </w:tcPr>
          <w:p>
            <w:pPr>
              <w:pStyle w:val="2"/>
            </w:pPr>
            <w:r>
              <w:t>粮油物资储备支出</w:t>
            </w:r>
          </w:p>
        </w:tc>
        <w:tc>
          <w:tcPr>
            <w:tcW w:w="2551" w:type="dxa"/>
            <w:vAlign w:val="center"/>
          </w:tcPr>
          <w:p>
            <w:pPr>
              <w:pStyle w:val="4"/>
            </w:pPr>
            <w:r>
              <w:t>43.00</w:t>
            </w:r>
          </w:p>
        </w:tc>
        <w:tc>
          <w:tcPr>
            <w:tcW w:w="2551" w:type="dxa"/>
            <w:vAlign w:val="center"/>
          </w:tcPr>
          <w:p>
            <w:pPr>
              <w:pStyle w:val="4"/>
            </w:pPr>
          </w:p>
        </w:tc>
        <w:tc>
          <w:tcPr>
            <w:tcW w:w="2551" w:type="dxa"/>
            <w:vAlign w:val="center"/>
          </w:tcPr>
          <w:p>
            <w:pPr>
              <w:pStyle w:val="4"/>
            </w:pPr>
            <w:r>
              <w:t>43.00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40</w:t>
            </w:r>
          </w:p>
        </w:tc>
        <w:tc>
          <w:tcPr>
            <w:tcW w:w="1191" w:type="dxa"/>
            <w:vAlign w:val="center"/>
          </w:tcPr>
          <w:p>
            <w:pPr>
              <w:pStyle w:val="2"/>
            </w:pPr>
            <w:r>
              <w:t>22201</w:t>
            </w:r>
          </w:p>
        </w:tc>
        <w:tc>
          <w:tcPr>
            <w:tcW w:w="4535" w:type="dxa"/>
            <w:vAlign w:val="center"/>
          </w:tcPr>
          <w:p>
            <w:pPr>
              <w:pStyle w:val="2"/>
            </w:pPr>
            <w:r>
              <w:t>粮油物资事务</w:t>
            </w:r>
          </w:p>
        </w:tc>
        <w:tc>
          <w:tcPr>
            <w:tcW w:w="2551" w:type="dxa"/>
            <w:vAlign w:val="center"/>
          </w:tcPr>
          <w:p>
            <w:pPr>
              <w:pStyle w:val="4"/>
            </w:pPr>
            <w:r>
              <w:t>36.00</w:t>
            </w:r>
          </w:p>
        </w:tc>
        <w:tc>
          <w:tcPr>
            <w:tcW w:w="2551" w:type="dxa"/>
            <w:vAlign w:val="center"/>
          </w:tcPr>
          <w:p>
            <w:pPr>
              <w:pStyle w:val="4"/>
            </w:pPr>
          </w:p>
        </w:tc>
        <w:tc>
          <w:tcPr>
            <w:tcW w:w="2551" w:type="dxa"/>
            <w:vAlign w:val="center"/>
          </w:tcPr>
          <w:p>
            <w:pPr>
              <w:pStyle w:val="4"/>
            </w:pPr>
            <w:r>
              <w:t>36.00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41</w:t>
            </w:r>
          </w:p>
        </w:tc>
        <w:tc>
          <w:tcPr>
            <w:tcW w:w="1191" w:type="dxa"/>
            <w:vAlign w:val="center"/>
          </w:tcPr>
          <w:p>
            <w:pPr>
              <w:pStyle w:val="2"/>
            </w:pPr>
            <w:r>
              <w:t>2220115</w:t>
            </w:r>
          </w:p>
        </w:tc>
        <w:tc>
          <w:tcPr>
            <w:tcW w:w="4535" w:type="dxa"/>
            <w:vAlign w:val="center"/>
          </w:tcPr>
          <w:p>
            <w:pPr>
              <w:pStyle w:val="2"/>
            </w:pPr>
            <w:r>
              <w:t>粮食风险基金</w:t>
            </w:r>
          </w:p>
        </w:tc>
        <w:tc>
          <w:tcPr>
            <w:tcW w:w="2551" w:type="dxa"/>
            <w:vAlign w:val="center"/>
          </w:tcPr>
          <w:p>
            <w:pPr>
              <w:pStyle w:val="4"/>
            </w:pPr>
            <w:r>
              <w:t>36.00</w:t>
            </w:r>
          </w:p>
        </w:tc>
        <w:tc>
          <w:tcPr>
            <w:tcW w:w="2551" w:type="dxa"/>
            <w:vAlign w:val="center"/>
          </w:tcPr>
          <w:p>
            <w:pPr>
              <w:pStyle w:val="4"/>
            </w:pPr>
          </w:p>
        </w:tc>
        <w:tc>
          <w:tcPr>
            <w:tcW w:w="2551" w:type="dxa"/>
            <w:vAlign w:val="center"/>
          </w:tcPr>
          <w:p>
            <w:pPr>
              <w:pStyle w:val="4"/>
            </w:pPr>
            <w:r>
              <w:t>36.00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42</w:t>
            </w:r>
          </w:p>
        </w:tc>
        <w:tc>
          <w:tcPr>
            <w:tcW w:w="1191" w:type="dxa"/>
            <w:vAlign w:val="center"/>
          </w:tcPr>
          <w:p>
            <w:pPr>
              <w:pStyle w:val="2"/>
            </w:pPr>
            <w:r>
              <w:t>22204</w:t>
            </w:r>
          </w:p>
        </w:tc>
        <w:tc>
          <w:tcPr>
            <w:tcW w:w="4535" w:type="dxa"/>
            <w:vAlign w:val="center"/>
          </w:tcPr>
          <w:p>
            <w:pPr>
              <w:pStyle w:val="2"/>
            </w:pPr>
            <w:r>
              <w:t>粮油储备</w:t>
            </w:r>
          </w:p>
        </w:tc>
        <w:tc>
          <w:tcPr>
            <w:tcW w:w="2551" w:type="dxa"/>
            <w:vAlign w:val="center"/>
          </w:tcPr>
          <w:p>
            <w:pPr>
              <w:pStyle w:val="4"/>
            </w:pPr>
            <w:r>
              <w:t>7.00</w:t>
            </w:r>
          </w:p>
        </w:tc>
        <w:tc>
          <w:tcPr>
            <w:tcW w:w="2551" w:type="dxa"/>
            <w:vAlign w:val="center"/>
          </w:tcPr>
          <w:p>
            <w:pPr>
              <w:pStyle w:val="4"/>
            </w:pPr>
          </w:p>
        </w:tc>
        <w:tc>
          <w:tcPr>
            <w:tcW w:w="2551" w:type="dxa"/>
            <w:vAlign w:val="center"/>
          </w:tcPr>
          <w:p>
            <w:pPr>
              <w:pStyle w:val="4"/>
            </w:pPr>
            <w:r>
              <w:t>7.00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43</w:t>
            </w:r>
          </w:p>
        </w:tc>
        <w:tc>
          <w:tcPr>
            <w:tcW w:w="1191" w:type="dxa"/>
            <w:vAlign w:val="center"/>
          </w:tcPr>
          <w:p>
            <w:pPr>
              <w:pStyle w:val="2"/>
            </w:pPr>
            <w:r>
              <w:t>2220401</w:t>
            </w:r>
          </w:p>
        </w:tc>
        <w:tc>
          <w:tcPr>
            <w:tcW w:w="4535" w:type="dxa"/>
            <w:vAlign w:val="center"/>
          </w:tcPr>
          <w:p>
            <w:pPr>
              <w:pStyle w:val="2"/>
            </w:pPr>
            <w:r>
              <w:t>储备粮油补贴</w:t>
            </w:r>
          </w:p>
        </w:tc>
        <w:tc>
          <w:tcPr>
            <w:tcW w:w="2551" w:type="dxa"/>
            <w:vAlign w:val="center"/>
          </w:tcPr>
          <w:p>
            <w:pPr>
              <w:pStyle w:val="4"/>
            </w:pPr>
            <w:r>
              <w:t>7.00</w:t>
            </w:r>
          </w:p>
        </w:tc>
        <w:tc>
          <w:tcPr>
            <w:tcW w:w="2551" w:type="dxa"/>
            <w:vAlign w:val="center"/>
          </w:tcPr>
          <w:p>
            <w:pPr>
              <w:pStyle w:val="4"/>
            </w:pPr>
          </w:p>
        </w:tc>
        <w:tc>
          <w:tcPr>
            <w:tcW w:w="2551" w:type="dxa"/>
            <w:vAlign w:val="center"/>
          </w:tcPr>
          <w:p>
            <w:pPr>
              <w:pStyle w:val="4"/>
            </w:pPr>
            <w:r>
              <w:t>7.00</w:t>
            </w:r>
          </w:p>
        </w:tc>
      </w:tr>
    </w:tbl>
    <w:p>
      <w:pPr>
        <w:sectPr>
          <w:pgSz w:w="16840" w:h="11900" w:orient="landscape"/>
          <w:pgMar w:top="1361" w:right="1020" w:bottom="1134" w:left="1020" w:header="720" w:footer="720" w:gutter="0"/>
          <w:cols w:num="1" w:space="720"/>
        </w:sectPr>
      </w:pPr>
    </w:p>
    <w:p>
      <w:pPr>
        <w:jc w:val="center"/>
        <w:outlineLvl w:val="1"/>
      </w:pPr>
      <w:bookmarkStart w:id="6" w:name="_Toc_2_2_0000000006"/>
      <w:r>
        <w:rPr>
          <w:rFonts w:ascii="方正小标宋_GBK" w:eastAsia="方正小标宋_GBK" w:hAnsi="方正小标宋_GBK" w:cs="方正小标宋_GBK"/>
          <w:color w:val="000000"/>
          <w:sz w:val="36"/>
        </w:rPr>
        <w:t>部门预算一般公共预算财政拨款基本支出表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303丰宁满族自治县发展和改革局</w:t>
            </w:r>
          </w:p>
        </w:tc>
        <w:tc>
          <w:tcPr>
            <w:tcW w:w="2551" w:type="dxa"/>
            <w:tcBorders>
              <w:top w:val="single" w:sz="6" w:space="0" w:color="FFFFFF"/>
              <w:left w:val="single" w:sz="6" w:space="0" w:color="FFFFFF"/>
              <w:right w:val="single" w:sz="6" w:space="0" w:color="FFFFFF"/>
            </w:tcBorders>
            <w:vAlign w:val="center"/>
          </w:tcPr>
          <w:p>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支出部门经济分类科目</w:t>
            </w:r>
          </w:p>
        </w:tc>
        <w:tc>
          <w:tcPr>
            <w:tcW w:w="7654" w:type="dxa"/>
            <w:gridSpan w:val="3"/>
            <w:vAlign w:val="center"/>
          </w:tcPr>
          <w:p>
            <w:pPr>
              <w:pStyle w:val="1"/>
            </w:pPr>
            <w:r>
              <w:t>一般公共预算基本支出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Align w:val="center"/>
          </w:tcPr>
          <w:p>
            <w:pPr>
              <w:pStyle w:val="1"/>
            </w:pPr>
            <w:r>
              <w:t>合计</w:t>
            </w:r>
          </w:p>
        </w:tc>
        <w:tc>
          <w:tcPr>
            <w:tcW w:w="2551" w:type="dxa"/>
            <w:vAlign w:val="center"/>
          </w:tcPr>
          <w:p>
            <w:pPr>
              <w:pStyle w:val="1"/>
            </w:pPr>
            <w:r>
              <w:t>人员经费</w:t>
            </w:r>
          </w:p>
        </w:tc>
        <w:tc>
          <w:tcPr>
            <w:tcW w:w="2551" w:type="dxa"/>
            <w:vAlign w:val="center"/>
          </w:tcPr>
          <w:p>
            <w:pPr>
              <w:pStyle w:val="1"/>
            </w:pPr>
            <w:r>
              <w:t>公用经费</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1191" w:type="dxa"/>
            <w:vAlign w:val="center"/>
          </w:tcPr>
          <w:p>
            <w:pPr>
              <w:pStyle w:val="5"/>
            </w:pPr>
          </w:p>
        </w:tc>
        <w:tc>
          <w:tcPr>
            <w:tcW w:w="4535" w:type="dxa"/>
            <w:vAlign w:val="center"/>
          </w:tcPr>
          <w:p>
            <w:pPr>
              <w:pStyle w:val="6"/>
            </w:pPr>
            <w:r>
              <w:t>合计</w:t>
            </w:r>
          </w:p>
        </w:tc>
        <w:tc>
          <w:tcPr>
            <w:tcW w:w="2551" w:type="dxa"/>
            <w:vAlign w:val="center"/>
          </w:tcPr>
          <w:p>
            <w:pPr>
              <w:pStyle w:val="7"/>
            </w:pPr>
            <w:r>
              <w:t>1477.83</w:t>
            </w:r>
          </w:p>
        </w:tc>
        <w:tc>
          <w:tcPr>
            <w:tcW w:w="2551" w:type="dxa"/>
            <w:vAlign w:val="center"/>
          </w:tcPr>
          <w:p>
            <w:pPr>
              <w:pStyle w:val="7"/>
            </w:pPr>
            <w:r>
              <w:t>1411.60</w:t>
            </w:r>
          </w:p>
        </w:tc>
        <w:tc>
          <w:tcPr>
            <w:tcW w:w="2551" w:type="dxa"/>
            <w:vAlign w:val="center"/>
          </w:tcPr>
          <w:p>
            <w:pPr>
              <w:pStyle w:val="7"/>
            </w:pPr>
            <w:r>
              <w:t>66.23</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1191" w:type="dxa"/>
            <w:vAlign w:val="center"/>
          </w:tcPr>
          <w:p>
            <w:pPr>
              <w:pStyle w:val="2"/>
            </w:pPr>
            <w:r>
              <w:t>301</w:t>
            </w:r>
          </w:p>
        </w:tc>
        <w:tc>
          <w:tcPr>
            <w:tcW w:w="4535" w:type="dxa"/>
            <w:vAlign w:val="center"/>
          </w:tcPr>
          <w:p>
            <w:pPr>
              <w:pStyle w:val="2"/>
            </w:pPr>
            <w:r>
              <w:t>工资福利支出</w:t>
            </w:r>
          </w:p>
        </w:tc>
        <w:tc>
          <w:tcPr>
            <w:tcW w:w="2551" w:type="dxa"/>
            <w:vAlign w:val="center"/>
          </w:tcPr>
          <w:p>
            <w:pPr>
              <w:pStyle w:val="4"/>
            </w:pPr>
            <w:r>
              <w:t>1213.76</w:t>
            </w:r>
          </w:p>
        </w:tc>
        <w:tc>
          <w:tcPr>
            <w:tcW w:w="2551" w:type="dxa"/>
            <w:vAlign w:val="center"/>
          </w:tcPr>
          <w:p>
            <w:pPr>
              <w:pStyle w:val="4"/>
            </w:pPr>
            <w:r>
              <w:t>1213.76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1191" w:type="dxa"/>
            <w:vAlign w:val="center"/>
          </w:tcPr>
          <w:p>
            <w:pPr>
              <w:pStyle w:val="2"/>
            </w:pPr>
            <w:r>
              <w:t>30101</w:t>
            </w:r>
          </w:p>
        </w:tc>
        <w:tc>
          <w:tcPr>
            <w:tcW w:w="4535" w:type="dxa"/>
            <w:vAlign w:val="center"/>
          </w:tcPr>
          <w:p>
            <w:pPr>
              <w:pStyle w:val="2"/>
            </w:pPr>
            <w:r>
              <w:t>基本工资</w:t>
            </w:r>
          </w:p>
        </w:tc>
        <w:tc>
          <w:tcPr>
            <w:tcW w:w="2551" w:type="dxa"/>
            <w:vAlign w:val="center"/>
          </w:tcPr>
          <w:p>
            <w:pPr>
              <w:pStyle w:val="4"/>
            </w:pPr>
            <w:r>
              <w:t>477.38</w:t>
            </w:r>
          </w:p>
        </w:tc>
        <w:tc>
          <w:tcPr>
            <w:tcW w:w="2551" w:type="dxa"/>
            <w:vAlign w:val="center"/>
          </w:tcPr>
          <w:p>
            <w:pPr>
              <w:pStyle w:val="4"/>
            </w:pPr>
            <w:r>
              <w:t>477.38</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1191" w:type="dxa"/>
            <w:vAlign w:val="center"/>
          </w:tcPr>
          <w:p>
            <w:pPr>
              <w:pStyle w:val="2"/>
            </w:pPr>
            <w:r>
              <w:t>30102</w:t>
            </w:r>
          </w:p>
        </w:tc>
        <w:tc>
          <w:tcPr>
            <w:tcW w:w="4535" w:type="dxa"/>
            <w:vAlign w:val="center"/>
          </w:tcPr>
          <w:p>
            <w:pPr>
              <w:pStyle w:val="2"/>
            </w:pPr>
            <w:r>
              <w:t>津贴补贴</w:t>
            </w:r>
          </w:p>
        </w:tc>
        <w:tc>
          <w:tcPr>
            <w:tcW w:w="2551" w:type="dxa"/>
            <w:vAlign w:val="center"/>
          </w:tcPr>
          <w:p>
            <w:pPr>
              <w:pStyle w:val="4"/>
            </w:pPr>
            <w:r>
              <w:t>167.90</w:t>
            </w:r>
          </w:p>
        </w:tc>
        <w:tc>
          <w:tcPr>
            <w:tcW w:w="2551" w:type="dxa"/>
            <w:vAlign w:val="center"/>
          </w:tcPr>
          <w:p>
            <w:pPr>
              <w:pStyle w:val="4"/>
            </w:pPr>
            <w:r>
              <w:t>167.90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1191" w:type="dxa"/>
            <w:vAlign w:val="center"/>
          </w:tcPr>
          <w:p>
            <w:pPr>
              <w:pStyle w:val="2"/>
            </w:pPr>
            <w:r>
              <w:t>30103</w:t>
            </w:r>
          </w:p>
        </w:tc>
        <w:tc>
          <w:tcPr>
            <w:tcW w:w="4535" w:type="dxa"/>
            <w:vAlign w:val="center"/>
          </w:tcPr>
          <w:p>
            <w:pPr>
              <w:pStyle w:val="2"/>
            </w:pPr>
            <w:r>
              <w:t>奖金</w:t>
            </w:r>
          </w:p>
        </w:tc>
        <w:tc>
          <w:tcPr>
            <w:tcW w:w="2551" w:type="dxa"/>
            <w:vAlign w:val="center"/>
          </w:tcPr>
          <w:p>
            <w:pPr>
              <w:pStyle w:val="4"/>
            </w:pPr>
            <w:r>
              <w:t>13.76</w:t>
            </w:r>
          </w:p>
        </w:tc>
        <w:tc>
          <w:tcPr>
            <w:tcW w:w="2551" w:type="dxa"/>
            <w:vAlign w:val="center"/>
          </w:tcPr>
          <w:p>
            <w:pPr>
              <w:pStyle w:val="4"/>
            </w:pPr>
            <w:r>
              <w:t>13.76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1191" w:type="dxa"/>
            <w:vAlign w:val="center"/>
          </w:tcPr>
          <w:p>
            <w:pPr>
              <w:pStyle w:val="2"/>
            </w:pPr>
            <w:r>
              <w:t>30107</w:t>
            </w:r>
          </w:p>
        </w:tc>
        <w:tc>
          <w:tcPr>
            <w:tcW w:w="4535" w:type="dxa"/>
            <w:vAlign w:val="center"/>
          </w:tcPr>
          <w:p>
            <w:pPr>
              <w:pStyle w:val="2"/>
            </w:pPr>
            <w:r>
              <w:t>绩效工资</w:t>
            </w:r>
          </w:p>
        </w:tc>
        <w:tc>
          <w:tcPr>
            <w:tcW w:w="2551" w:type="dxa"/>
            <w:vAlign w:val="center"/>
          </w:tcPr>
          <w:p>
            <w:pPr>
              <w:pStyle w:val="4"/>
            </w:pPr>
            <w:r>
              <w:t>246.00</w:t>
            </w:r>
          </w:p>
        </w:tc>
        <w:tc>
          <w:tcPr>
            <w:tcW w:w="2551" w:type="dxa"/>
            <w:vAlign w:val="center"/>
          </w:tcPr>
          <w:p>
            <w:pPr>
              <w:pStyle w:val="4"/>
            </w:pPr>
            <w:r>
              <w:t>246.00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1191" w:type="dxa"/>
            <w:vAlign w:val="center"/>
          </w:tcPr>
          <w:p>
            <w:pPr>
              <w:pStyle w:val="2"/>
            </w:pPr>
            <w:r>
              <w:t>30108</w:t>
            </w:r>
          </w:p>
        </w:tc>
        <w:tc>
          <w:tcPr>
            <w:tcW w:w="4535" w:type="dxa"/>
            <w:vAlign w:val="center"/>
          </w:tcPr>
          <w:p>
            <w:pPr>
              <w:pStyle w:val="2"/>
            </w:pPr>
            <w:r>
              <w:t>机关事业单位基本养老保险缴费</w:t>
            </w:r>
          </w:p>
        </w:tc>
        <w:tc>
          <w:tcPr>
            <w:tcW w:w="2551" w:type="dxa"/>
            <w:vAlign w:val="center"/>
          </w:tcPr>
          <w:p>
            <w:pPr>
              <w:pStyle w:val="4"/>
            </w:pPr>
            <w:r>
              <w:t>121.65</w:t>
            </w:r>
          </w:p>
        </w:tc>
        <w:tc>
          <w:tcPr>
            <w:tcW w:w="2551" w:type="dxa"/>
            <w:vAlign w:val="center"/>
          </w:tcPr>
          <w:p>
            <w:pPr>
              <w:pStyle w:val="4"/>
            </w:pPr>
            <w:r>
              <w:t>121.65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1191" w:type="dxa"/>
            <w:vAlign w:val="center"/>
          </w:tcPr>
          <w:p>
            <w:pPr>
              <w:pStyle w:val="2"/>
            </w:pPr>
            <w:r>
              <w:t>30110</w:t>
            </w:r>
          </w:p>
        </w:tc>
        <w:tc>
          <w:tcPr>
            <w:tcW w:w="4535" w:type="dxa"/>
            <w:vAlign w:val="center"/>
          </w:tcPr>
          <w:p>
            <w:pPr>
              <w:pStyle w:val="2"/>
            </w:pPr>
            <w:r>
              <w:t>职工基本医疗保险缴费</w:t>
            </w:r>
          </w:p>
        </w:tc>
        <w:tc>
          <w:tcPr>
            <w:tcW w:w="2551" w:type="dxa"/>
            <w:vAlign w:val="center"/>
          </w:tcPr>
          <w:p>
            <w:pPr>
              <w:pStyle w:val="4"/>
            </w:pPr>
            <w:r>
              <w:t>46.39</w:t>
            </w:r>
          </w:p>
        </w:tc>
        <w:tc>
          <w:tcPr>
            <w:tcW w:w="2551" w:type="dxa"/>
            <w:vAlign w:val="center"/>
          </w:tcPr>
          <w:p>
            <w:pPr>
              <w:pStyle w:val="4"/>
            </w:pPr>
            <w:r>
              <w:t>46.39</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1191" w:type="dxa"/>
            <w:vAlign w:val="center"/>
          </w:tcPr>
          <w:p>
            <w:pPr>
              <w:pStyle w:val="2"/>
            </w:pPr>
            <w:r>
              <w:t>30111</w:t>
            </w:r>
          </w:p>
        </w:tc>
        <w:tc>
          <w:tcPr>
            <w:tcW w:w="4535" w:type="dxa"/>
            <w:vAlign w:val="center"/>
          </w:tcPr>
          <w:p>
            <w:pPr>
              <w:pStyle w:val="2"/>
            </w:pPr>
            <w:r>
              <w:t>公务员医疗补助缴费</w:t>
            </w:r>
          </w:p>
        </w:tc>
        <w:tc>
          <w:tcPr>
            <w:tcW w:w="2551" w:type="dxa"/>
            <w:vAlign w:val="center"/>
          </w:tcPr>
          <w:p>
            <w:pPr>
              <w:pStyle w:val="4"/>
            </w:pPr>
            <w:r>
              <w:t>2.56</w:t>
            </w:r>
          </w:p>
        </w:tc>
        <w:tc>
          <w:tcPr>
            <w:tcW w:w="2551" w:type="dxa"/>
            <w:vAlign w:val="center"/>
          </w:tcPr>
          <w:p>
            <w:pPr>
              <w:pStyle w:val="4"/>
            </w:pPr>
            <w:r>
              <w:t>2.56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1191" w:type="dxa"/>
            <w:vAlign w:val="center"/>
          </w:tcPr>
          <w:p>
            <w:pPr>
              <w:pStyle w:val="2"/>
            </w:pPr>
            <w:r>
              <w:t>30112</w:t>
            </w:r>
          </w:p>
        </w:tc>
        <w:tc>
          <w:tcPr>
            <w:tcW w:w="4535" w:type="dxa"/>
            <w:vAlign w:val="center"/>
          </w:tcPr>
          <w:p>
            <w:pPr>
              <w:pStyle w:val="2"/>
            </w:pPr>
            <w:r>
              <w:t>其他社会保障缴费</w:t>
            </w:r>
          </w:p>
        </w:tc>
        <w:tc>
          <w:tcPr>
            <w:tcW w:w="2551" w:type="dxa"/>
            <w:vAlign w:val="center"/>
          </w:tcPr>
          <w:p>
            <w:pPr>
              <w:pStyle w:val="4"/>
            </w:pPr>
            <w:r>
              <w:t>11.34</w:t>
            </w:r>
          </w:p>
        </w:tc>
        <w:tc>
          <w:tcPr>
            <w:tcW w:w="2551" w:type="dxa"/>
            <w:vAlign w:val="center"/>
          </w:tcPr>
          <w:p>
            <w:pPr>
              <w:pStyle w:val="4"/>
            </w:pPr>
            <w:r>
              <w:t>11.34</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1191" w:type="dxa"/>
            <w:vAlign w:val="center"/>
          </w:tcPr>
          <w:p>
            <w:pPr>
              <w:pStyle w:val="2"/>
            </w:pPr>
            <w:r>
              <w:t>30113</w:t>
            </w:r>
          </w:p>
        </w:tc>
        <w:tc>
          <w:tcPr>
            <w:tcW w:w="4535" w:type="dxa"/>
            <w:vAlign w:val="center"/>
          </w:tcPr>
          <w:p>
            <w:pPr>
              <w:pStyle w:val="2"/>
            </w:pPr>
            <w:r>
              <w:t>住房公积金</w:t>
            </w:r>
          </w:p>
        </w:tc>
        <w:tc>
          <w:tcPr>
            <w:tcW w:w="2551" w:type="dxa"/>
            <w:vAlign w:val="center"/>
          </w:tcPr>
          <w:p>
            <w:pPr>
              <w:pStyle w:val="4"/>
            </w:pPr>
            <w:r>
              <w:t>96.98</w:t>
            </w:r>
          </w:p>
        </w:tc>
        <w:tc>
          <w:tcPr>
            <w:tcW w:w="2551" w:type="dxa"/>
            <w:vAlign w:val="center"/>
          </w:tcPr>
          <w:p>
            <w:pPr>
              <w:pStyle w:val="4"/>
            </w:pPr>
            <w:r>
              <w:t>96.98</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1191" w:type="dxa"/>
            <w:vAlign w:val="center"/>
          </w:tcPr>
          <w:p>
            <w:pPr>
              <w:pStyle w:val="2"/>
            </w:pPr>
            <w:r>
              <w:t>30199</w:t>
            </w:r>
          </w:p>
        </w:tc>
        <w:tc>
          <w:tcPr>
            <w:tcW w:w="4535" w:type="dxa"/>
            <w:vAlign w:val="center"/>
          </w:tcPr>
          <w:p>
            <w:pPr>
              <w:pStyle w:val="2"/>
            </w:pPr>
            <w:r>
              <w:t>其他工资福利支出</w:t>
            </w:r>
          </w:p>
        </w:tc>
        <w:tc>
          <w:tcPr>
            <w:tcW w:w="2551" w:type="dxa"/>
            <w:vAlign w:val="center"/>
          </w:tcPr>
          <w:p>
            <w:pPr>
              <w:pStyle w:val="4"/>
            </w:pPr>
            <w:r>
              <w:t>29.80</w:t>
            </w:r>
          </w:p>
        </w:tc>
        <w:tc>
          <w:tcPr>
            <w:tcW w:w="2551" w:type="dxa"/>
            <w:vAlign w:val="center"/>
          </w:tcPr>
          <w:p>
            <w:pPr>
              <w:pStyle w:val="4"/>
            </w:pPr>
            <w:r>
              <w:t>29.80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1191" w:type="dxa"/>
            <w:vAlign w:val="center"/>
          </w:tcPr>
          <w:p>
            <w:pPr>
              <w:pStyle w:val="2"/>
            </w:pPr>
            <w:r>
              <w:t>302</w:t>
            </w:r>
          </w:p>
        </w:tc>
        <w:tc>
          <w:tcPr>
            <w:tcW w:w="4535" w:type="dxa"/>
            <w:vAlign w:val="center"/>
          </w:tcPr>
          <w:p>
            <w:pPr>
              <w:pStyle w:val="2"/>
            </w:pPr>
            <w:r>
              <w:t>商品和服务支出</w:t>
            </w:r>
          </w:p>
        </w:tc>
        <w:tc>
          <w:tcPr>
            <w:tcW w:w="2551" w:type="dxa"/>
            <w:vAlign w:val="center"/>
          </w:tcPr>
          <w:p>
            <w:pPr>
              <w:pStyle w:val="4"/>
            </w:pPr>
            <w:r>
              <w:t>108.47</w:t>
            </w:r>
          </w:p>
        </w:tc>
        <w:tc>
          <w:tcPr>
            <w:tcW w:w="2551" w:type="dxa"/>
            <w:vAlign w:val="center"/>
          </w:tcPr>
          <w:p>
            <w:pPr>
              <w:pStyle w:val="4"/>
            </w:pPr>
            <w:r>
              <w:t>42.24</w:t>
            </w:r>
          </w:p>
        </w:tc>
        <w:tc>
          <w:tcPr>
            <w:tcW w:w="2551" w:type="dxa"/>
            <w:vAlign w:val="center"/>
          </w:tcPr>
          <w:p>
            <w:pPr>
              <w:pStyle w:val="4"/>
            </w:pPr>
            <w:r>
              <w:t>66.23</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1191" w:type="dxa"/>
            <w:vAlign w:val="center"/>
          </w:tcPr>
          <w:p>
            <w:pPr>
              <w:pStyle w:val="2"/>
            </w:pPr>
            <w:r>
              <w:t>30201</w:t>
            </w:r>
          </w:p>
        </w:tc>
        <w:tc>
          <w:tcPr>
            <w:tcW w:w="4535" w:type="dxa"/>
            <w:vAlign w:val="center"/>
          </w:tcPr>
          <w:p>
            <w:pPr>
              <w:pStyle w:val="2"/>
            </w:pPr>
            <w:r>
              <w:t>办公费</w:t>
            </w:r>
          </w:p>
        </w:tc>
        <w:tc>
          <w:tcPr>
            <w:tcW w:w="2551" w:type="dxa"/>
            <w:vAlign w:val="center"/>
          </w:tcPr>
          <w:p>
            <w:pPr>
              <w:pStyle w:val="4"/>
            </w:pPr>
            <w:r>
              <w:t>4.70</w:t>
            </w:r>
          </w:p>
        </w:tc>
        <w:tc>
          <w:tcPr>
            <w:tcW w:w="2551" w:type="dxa"/>
            <w:vAlign w:val="center"/>
          </w:tcPr>
          <w:p>
            <w:pPr>
              <w:pStyle w:val="4"/>
            </w:pPr>
          </w:p>
        </w:tc>
        <w:tc>
          <w:tcPr>
            <w:tcW w:w="2551" w:type="dxa"/>
            <w:vAlign w:val="center"/>
          </w:tcPr>
          <w:p>
            <w:pPr>
              <w:pStyle w:val="4"/>
            </w:pPr>
            <w:r>
              <w:t>4.70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1191" w:type="dxa"/>
            <w:vAlign w:val="center"/>
          </w:tcPr>
          <w:p>
            <w:pPr>
              <w:pStyle w:val="2"/>
            </w:pPr>
            <w:r>
              <w:t>30207</w:t>
            </w:r>
          </w:p>
        </w:tc>
        <w:tc>
          <w:tcPr>
            <w:tcW w:w="4535" w:type="dxa"/>
            <w:vAlign w:val="center"/>
          </w:tcPr>
          <w:p>
            <w:pPr>
              <w:pStyle w:val="2"/>
            </w:pPr>
            <w:r>
              <w:t>邮电费</w:t>
            </w:r>
          </w:p>
        </w:tc>
        <w:tc>
          <w:tcPr>
            <w:tcW w:w="2551" w:type="dxa"/>
            <w:vAlign w:val="center"/>
          </w:tcPr>
          <w:p>
            <w:pPr>
              <w:pStyle w:val="4"/>
            </w:pPr>
            <w:r>
              <w:t>15.42</w:t>
            </w:r>
          </w:p>
        </w:tc>
        <w:tc>
          <w:tcPr>
            <w:tcW w:w="2551" w:type="dxa"/>
            <w:vAlign w:val="center"/>
          </w:tcPr>
          <w:p>
            <w:pPr>
              <w:pStyle w:val="4"/>
            </w:pPr>
            <w:r>
              <w:t>15.42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1191" w:type="dxa"/>
            <w:vAlign w:val="center"/>
          </w:tcPr>
          <w:p>
            <w:pPr>
              <w:pStyle w:val="2"/>
            </w:pPr>
            <w:r>
              <w:t>30217</w:t>
            </w:r>
          </w:p>
        </w:tc>
        <w:tc>
          <w:tcPr>
            <w:tcW w:w="4535" w:type="dxa"/>
            <w:vAlign w:val="center"/>
          </w:tcPr>
          <w:p>
            <w:pPr>
              <w:pStyle w:val="2"/>
            </w:pPr>
            <w:r>
              <w:t>公务接待费</w:t>
            </w:r>
          </w:p>
        </w:tc>
        <w:tc>
          <w:tcPr>
            <w:tcW w:w="2551" w:type="dxa"/>
            <w:vAlign w:val="center"/>
          </w:tcPr>
          <w:p>
            <w:pPr>
              <w:pStyle w:val="4"/>
            </w:pPr>
            <w:r>
              <w:t>7.00</w:t>
            </w:r>
          </w:p>
        </w:tc>
        <w:tc>
          <w:tcPr>
            <w:tcW w:w="2551" w:type="dxa"/>
            <w:vAlign w:val="center"/>
          </w:tcPr>
          <w:p>
            <w:pPr>
              <w:pStyle w:val="4"/>
            </w:pPr>
          </w:p>
        </w:tc>
        <w:tc>
          <w:tcPr>
            <w:tcW w:w="2551" w:type="dxa"/>
            <w:vAlign w:val="center"/>
          </w:tcPr>
          <w:p>
            <w:pPr>
              <w:pStyle w:val="4"/>
            </w:pPr>
            <w:r>
              <w:t>7.00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1191" w:type="dxa"/>
            <w:vAlign w:val="center"/>
          </w:tcPr>
          <w:p>
            <w:pPr>
              <w:pStyle w:val="2"/>
            </w:pPr>
            <w:r>
              <w:t>30228</w:t>
            </w:r>
          </w:p>
        </w:tc>
        <w:tc>
          <w:tcPr>
            <w:tcW w:w="4535" w:type="dxa"/>
            <w:vAlign w:val="center"/>
          </w:tcPr>
          <w:p>
            <w:pPr>
              <w:pStyle w:val="2"/>
            </w:pPr>
            <w:r>
              <w:t>工会经费</w:t>
            </w:r>
          </w:p>
        </w:tc>
        <w:tc>
          <w:tcPr>
            <w:tcW w:w="2551" w:type="dxa"/>
            <w:vAlign w:val="center"/>
          </w:tcPr>
          <w:p>
            <w:pPr>
              <w:pStyle w:val="4"/>
            </w:pPr>
            <w:r>
              <w:t>13.87</w:t>
            </w:r>
          </w:p>
        </w:tc>
        <w:tc>
          <w:tcPr>
            <w:tcW w:w="2551" w:type="dxa"/>
            <w:vAlign w:val="center"/>
          </w:tcPr>
          <w:p>
            <w:pPr>
              <w:pStyle w:val="4"/>
            </w:pPr>
          </w:p>
        </w:tc>
        <w:tc>
          <w:tcPr>
            <w:tcW w:w="2551" w:type="dxa"/>
            <w:vAlign w:val="center"/>
          </w:tcPr>
          <w:p>
            <w:pPr>
              <w:pStyle w:val="4"/>
            </w:pPr>
            <w:r>
              <w:t>13.87</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1191" w:type="dxa"/>
            <w:vAlign w:val="center"/>
          </w:tcPr>
          <w:p>
            <w:pPr>
              <w:pStyle w:val="2"/>
            </w:pPr>
            <w:r>
              <w:t>30229</w:t>
            </w:r>
          </w:p>
        </w:tc>
        <w:tc>
          <w:tcPr>
            <w:tcW w:w="4535" w:type="dxa"/>
            <w:vAlign w:val="center"/>
          </w:tcPr>
          <w:p>
            <w:pPr>
              <w:pStyle w:val="2"/>
            </w:pPr>
            <w:r>
              <w:t>福利费</w:t>
            </w:r>
          </w:p>
        </w:tc>
        <w:tc>
          <w:tcPr>
            <w:tcW w:w="2551" w:type="dxa"/>
            <w:vAlign w:val="center"/>
          </w:tcPr>
          <w:p>
            <w:pPr>
              <w:pStyle w:val="4"/>
            </w:pPr>
            <w:r>
              <w:t>24.45</w:t>
            </w:r>
          </w:p>
        </w:tc>
        <w:tc>
          <w:tcPr>
            <w:tcW w:w="2551" w:type="dxa"/>
            <w:vAlign w:val="center"/>
          </w:tcPr>
          <w:p>
            <w:pPr>
              <w:pStyle w:val="4"/>
            </w:pPr>
          </w:p>
        </w:tc>
        <w:tc>
          <w:tcPr>
            <w:tcW w:w="2551" w:type="dxa"/>
            <w:vAlign w:val="center"/>
          </w:tcPr>
          <w:p>
            <w:pPr>
              <w:pStyle w:val="4"/>
            </w:pPr>
            <w:r>
              <w:t>24.45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1191" w:type="dxa"/>
            <w:vAlign w:val="center"/>
          </w:tcPr>
          <w:p>
            <w:pPr>
              <w:pStyle w:val="2"/>
            </w:pPr>
            <w:r>
              <w:t>30231</w:t>
            </w:r>
          </w:p>
        </w:tc>
        <w:tc>
          <w:tcPr>
            <w:tcW w:w="4535" w:type="dxa"/>
            <w:vAlign w:val="center"/>
          </w:tcPr>
          <w:p>
            <w:pPr>
              <w:pStyle w:val="2"/>
            </w:pPr>
            <w:r>
              <w:t>公务用车运行维护费</w:t>
            </w:r>
          </w:p>
        </w:tc>
        <w:tc>
          <w:tcPr>
            <w:tcW w:w="2551" w:type="dxa"/>
            <w:vAlign w:val="center"/>
          </w:tcPr>
          <w:p>
            <w:pPr>
              <w:pStyle w:val="4"/>
            </w:pPr>
            <w:r>
              <w:t>16.20</w:t>
            </w:r>
          </w:p>
        </w:tc>
        <w:tc>
          <w:tcPr>
            <w:tcW w:w="2551" w:type="dxa"/>
            <w:vAlign w:val="center"/>
          </w:tcPr>
          <w:p>
            <w:pPr>
              <w:pStyle w:val="4"/>
            </w:pPr>
          </w:p>
        </w:tc>
        <w:tc>
          <w:tcPr>
            <w:tcW w:w="2551" w:type="dxa"/>
            <w:vAlign w:val="center"/>
          </w:tcPr>
          <w:p>
            <w:pPr>
              <w:pStyle w:val="4"/>
            </w:pPr>
            <w:r>
              <w:t>16.20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1191" w:type="dxa"/>
            <w:vAlign w:val="center"/>
          </w:tcPr>
          <w:p>
            <w:pPr>
              <w:pStyle w:val="2"/>
            </w:pPr>
            <w:r>
              <w:t>30239</w:t>
            </w:r>
          </w:p>
        </w:tc>
        <w:tc>
          <w:tcPr>
            <w:tcW w:w="4535" w:type="dxa"/>
            <w:vAlign w:val="center"/>
          </w:tcPr>
          <w:p>
            <w:pPr>
              <w:pStyle w:val="2"/>
            </w:pPr>
            <w:r>
              <w:t>其他交通费用</w:t>
            </w:r>
          </w:p>
        </w:tc>
        <w:tc>
          <w:tcPr>
            <w:tcW w:w="2551" w:type="dxa"/>
            <w:vAlign w:val="center"/>
          </w:tcPr>
          <w:p>
            <w:pPr>
              <w:pStyle w:val="4"/>
            </w:pPr>
            <w:r>
              <w:t>26.82</w:t>
            </w:r>
          </w:p>
        </w:tc>
        <w:tc>
          <w:tcPr>
            <w:tcW w:w="2551" w:type="dxa"/>
            <w:vAlign w:val="center"/>
          </w:tcPr>
          <w:p>
            <w:pPr>
              <w:pStyle w:val="4"/>
            </w:pPr>
            <w:r>
              <w:t>26.82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1191" w:type="dxa"/>
            <w:vAlign w:val="center"/>
          </w:tcPr>
          <w:p>
            <w:pPr>
              <w:pStyle w:val="2"/>
            </w:pPr>
            <w:r>
              <w:t>303</w:t>
            </w:r>
          </w:p>
        </w:tc>
        <w:tc>
          <w:tcPr>
            <w:tcW w:w="4535" w:type="dxa"/>
            <w:vAlign w:val="center"/>
          </w:tcPr>
          <w:p>
            <w:pPr>
              <w:pStyle w:val="2"/>
            </w:pPr>
            <w:r>
              <w:t>对个人和家庭的补助</w:t>
            </w:r>
          </w:p>
        </w:tc>
        <w:tc>
          <w:tcPr>
            <w:tcW w:w="2551" w:type="dxa"/>
            <w:vAlign w:val="center"/>
          </w:tcPr>
          <w:p>
            <w:pPr>
              <w:pStyle w:val="4"/>
            </w:pPr>
            <w:r>
              <w:t>155.60</w:t>
            </w:r>
          </w:p>
        </w:tc>
        <w:tc>
          <w:tcPr>
            <w:tcW w:w="2551" w:type="dxa"/>
            <w:vAlign w:val="center"/>
          </w:tcPr>
          <w:p>
            <w:pPr>
              <w:pStyle w:val="4"/>
            </w:pPr>
            <w:r>
              <w:t>155.60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1191" w:type="dxa"/>
            <w:vAlign w:val="center"/>
          </w:tcPr>
          <w:p>
            <w:pPr>
              <w:pStyle w:val="2"/>
            </w:pPr>
            <w:r>
              <w:t>30302</w:t>
            </w:r>
          </w:p>
        </w:tc>
        <w:tc>
          <w:tcPr>
            <w:tcW w:w="4535" w:type="dxa"/>
            <w:vAlign w:val="center"/>
          </w:tcPr>
          <w:p>
            <w:pPr>
              <w:pStyle w:val="2"/>
            </w:pPr>
            <w:r>
              <w:t>退休费</w:t>
            </w:r>
          </w:p>
        </w:tc>
        <w:tc>
          <w:tcPr>
            <w:tcW w:w="2551" w:type="dxa"/>
            <w:vAlign w:val="center"/>
          </w:tcPr>
          <w:p>
            <w:pPr>
              <w:pStyle w:val="4"/>
            </w:pPr>
            <w:r>
              <w:t>91.16</w:t>
            </w:r>
          </w:p>
        </w:tc>
        <w:tc>
          <w:tcPr>
            <w:tcW w:w="2551" w:type="dxa"/>
            <w:vAlign w:val="center"/>
          </w:tcPr>
          <w:p>
            <w:pPr>
              <w:pStyle w:val="4"/>
            </w:pPr>
            <w:r>
              <w:t>91.16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1191" w:type="dxa"/>
            <w:vAlign w:val="center"/>
          </w:tcPr>
          <w:p>
            <w:pPr>
              <w:pStyle w:val="2"/>
            </w:pPr>
            <w:r>
              <w:t>30304</w:t>
            </w:r>
          </w:p>
        </w:tc>
        <w:tc>
          <w:tcPr>
            <w:tcW w:w="4535" w:type="dxa"/>
            <w:vAlign w:val="center"/>
          </w:tcPr>
          <w:p>
            <w:pPr>
              <w:pStyle w:val="2"/>
            </w:pPr>
            <w:r>
              <w:t>抚恤金</w:t>
            </w:r>
          </w:p>
        </w:tc>
        <w:tc>
          <w:tcPr>
            <w:tcW w:w="2551" w:type="dxa"/>
            <w:vAlign w:val="center"/>
          </w:tcPr>
          <w:p>
            <w:pPr>
              <w:pStyle w:val="4"/>
            </w:pPr>
            <w:r>
              <w:t>2.02</w:t>
            </w:r>
          </w:p>
        </w:tc>
        <w:tc>
          <w:tcPr>
            <w:tcW w:w="2551" w:type="dxa"/>
            <w:vAlign w:val="center"/>
          </w:tcPr>
          <w:p>
            <w:pPr>
              <w:pStyle w:val="4"/>
            </w:pPr>
            <w:r>
              <w:t>2.02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1191" w:type="dxa"/>
            <w:vAlign w:val="center"/>
          </w:tcPr>
          <w:p>
            <w:pPr>
              <w:pStyle w:val="2"/>
            </w:pPr>
            <w:r>
              <w:t>30305</w:t>
            </w:r>
          </w:p>
        </w:tc>
        <w:tc>
          <w:tcPr>
            <w:tcW w:w="4535" w:type="dxa"/>
            <w:vAlign w:val="center"/>
          </w:tcPr>
          <w:p>
            <w:pPr>
              <w:pStyle w:val="2"/>
            </w:pPr>
            <w:r>
              <w:t>生活补助</w:t>
            </w:r>
          </w:p>
        </w:tc>
        <w:tc>
          <w:tcPr>
            <w:tcW w:w="2551" w:type="dxa"/>
            <w:vAlign w:val="center"/>
          </w:tcPr>
          <w:p>
            <w:pPr>
              <w:pStyle w:val="4"/>
            </w:pPr>
            <w:r>
              <w:t>25.90</w:t>
            </w:r>
          </w:p>
        </w:tc>
        <w:tc>
          <w:tcPr>
            <w:tcW w:w="2551" w:type="dxa"/>
            <w:vAlign w:val="center"/>
          </w:tcPr>
          <w:p>
            <w:pPr>
              <w:pStyle w:val="4"/>
            </w:pPr>
            <w:r>
              <w:t>25.90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1191" w:type="dxa"/>
            <w:vAlign w:val="center"/>
          </w:tcPr>
          <w:p>
            <w:pPr>
              <w:pStyle w:val="2"/>
            </w:pPr>
            <w:r>
              <w:t>30399</w:t>
            </w:r>
          </w:p>
        </w:tc>
        <w:tc>
          <w:tcPr>
            <w:tcW w:w="4535" w:type="dxa"/>
            <w:vAlign w:val="center"/>
          </w:tcPr>
          <w:p>
            <w:pPr>
              <w:pStyle w:val="2"/>
            </w:pPr>
            <w:r>
              <w:t>其他对个人和家庭的补助</w:t>
            </w:r>
          </w:p>
        </w:tc>
        <w:tc>
          <w:tcPr>
            <w:tcW w:w="2551" w:type="dxa"/>
            <w:vAlign w:val="center"/>
          </w:tcPr>
          <w:p>
            <w:pPr>
              <w:pStyle w:val="4"/>
            </w:pPr>
            <w:r>
              <w:t>36.53</w:t>
            </w:r>
          </w:p>
        </w:tc>
        <w:tc>
          <w:tcPr>
            <w:tcW w:w="2551" w:type="dxa"/>
            <w:vAlign w:val="center"/>
          </w:tcPr>
          <w:p>
            <w:pPr>
              <w:pStyle w:val="4"/>
            </w:pPr>
            <w:r>
              <w:t>36.53</w:t>
            </w:r>
          </w:p>
        </w:tc>
        <w:tc>
          <w:tcPr>
            <w:tcW w:w="2551" w:type="dxa"/>
            <w:vAlign w:val="center"/>
          </w:tcPr>
          <w:p>
            <w:pPr>
              <w:pStyle w:val="4"/>
            </w:pPr>
          </w:p>
        </w:tc>
      </w:tr>
    </w:tbl>
    <w:p>
      <w:pPr>
        <w:sectPr>
          <w:pgSz w:w="16840" w:h="11900" w:orient="landscape"/>
          <w:pgMar w:top="1361" w:right="1020" w:bottom="1134" w:left="1020" w:header="720" w:footer="720" w:gutter="0"/>
          <w:cols w:num="1" w:space="720"/>
        </w:sectPr>
      </w:pPr>
    </w:p>
    <w:p>
      <w:pPr>
        <w:jc w:val="center"/>
        <w:outlineLvl w:val="1"/>
      </w:pPr>
      <w:bookmarkStart w:id="7" w:name="_Toc_2_2_0000000007"/>
      <w:r>
        <w:rPr>
          <w:rFonts w:ascii="方正小标宋_GBK" w:eastAsia="方正小标宋_GBK" w:hAnsi="方正小标宋_GBK" w:cs="方正小标宋_GBK"/>
          <w:color w:val="000000"/>
          <w:sz w:val="36"/>
        </w:rPr>
        <w:t>部门预算政府基金预算财政拨款支出表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303丰宁满族自治县发展和改革局</w:t>
            </w:r>
          </w:p>
        </w:tc>
        <w:tc>
          <w:tcPr>
            <w:tcW w:w="2551" w:type="dxa"/>
            <w:tcBorders>
              <w:top w:val="single" w:sz="6" w:space="0" w:color="FFFFFF"/>
              <w:left w:val="single" w:sz="6" w:space="0" w:color="FFFFFF"/>
              <w:right w:val="single" w:sz="6" w:space="0" w:color="FFFFFF"/>
            </w:tcBorders>
            <w:vAlign w:val="center"/>
          </w:tcPr>
          <w:p>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p>
        </w:tc>
        <w:tc>
          <w:tcPr>
            <w:tcW w:w="1191" w:type="dxa"/>
            <w:vAlign w:val="center"/>
          </w:tcPr>
          <w:p>
            <w:pPr>
              <w:pStyle w:val="2"/>
            </w:pPr>
          </w:p>
        </w:tc>
        <w:tc>
          <w:tcPr>
            <w:tcW w:w="4535" w:type="dxa"/>
            <w:vAlign w:val="center"/>
          </w:tcPr>
          <w:p>
            <w:pPr>
              <w:pStyle w:val="2"/>
            </w:pPr>
          </w:p>
        </w:tc>
        <w:tc>
          <w:tcPr>
            <w:tcW w:w="2551" w:type="dxa"/>
            <w:vAlign w:val="center"/>
          </w:tcPr>
          <w:p>
            <w:pPr>
              <w:pStyle w:val="4"/>
            </w:pPr>
          </w:p>
        </w:tc>
        <w:tc>
          <w:tcPr>
            <w:tcW w:w="2551" w:type="dxa"/>
            <w:vAlign w:val="center"/>
          </w:tcPr>
          <w:p>
            <w:pPr>
              <w:pStyle w:val="4"/>
            </w:pPr>
          </w:p>
        </w:tc>
        <w:tc>
          <w:tcPr>
            <w:tcW w:w="2551" w:type="dxa"/>
            <w:vAlign w:val="center"/>
          </w:tcPr>
          <w:p>
            <w:pPr>
              <w:pStyle w:val="4"/>
            </w:pPr>
          </w:p>
        </w:tc>
      </w:tr>
    </w:tbl>
    <w:p>
      <w:pPr>
        <w:ind w:firstLine="420"/>
        <w:sectPr>
          <w:pgSz w:w="16840" w:h="11900" w:orient="landscape"/>
          <w:pgMar w:top="1361" w:right="1020" w:bottom="1134" w:left="1020" w:header="720" w:footer="720" w:gutter="0"/>
          <w:cols w:num="1" w:space="720"/>
        </w:sectPr>
      </w:pPr>
      <w:r>
        <w:rPr>
          <w:rFonts w:ascii="方正书宋_GBK" w:eastAsia="方正书宋_GBK" w:hAnsi="方正书宋_GBK" w:cs="方正书宋_GBK"/>
          <w:color w:val="000000"/>
          <w:sz w:val="21"/>
        </w:rPr>
        <w:t>注：无政府基金预算财政拨款预算，空表列示。</w:t>
      </w:r>
    </w:p>
    <w:p>
      <w:pPr>
        <w:jc w:val="center"/>
        <w:outlineLvl w:val="1"/>
      </w:pPr>
      <w:bookmarkStart w:id="8" w:name="_Toc_2_2_0000000008"/>
      <w:r>
        <w:rPr>
          <w:rFonts w:ascii="方正小标宋_GBK" w:eastAsia="方正小标宋_GBK" w:hAnsi="方正小标宋_GBK" w:cs="方正小标宋_GBK"/>
          <w:color w:val="000000"/>
          <w:sz w:val="36"/>
        </w:rPr>
        <w:t>部门预算国有资本经营预算财政拨款支出表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303丰宁满族自治县发展和改革局</w:t>
            </w:r>
          </w:p>
        </w:tc>
        <w:tc>
          <w:tcPr>
            <w:tcW w:w="2551" w:type="dxa"/>
            <w:tcBorders>
              <w:top w:val="single" w:sz="6" w:space="0" w:color="FFFFFF"/>
              <w:left w:val="single" w:sz="6" w:space="0" w:color="FFFFFF"/>
              <w:right w:val="single" w:sz="6" w:space="0" w:color="FFFFFF"/>
            </w:tcBorders>
            <w:vAlign w:val="center"/>
          </w:tcPr>
          <w:p>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1191" w:type="dxa"/>
            <w:vAlign w:val="center"/>
          </w:tcPr>
          <w:p>
            <w:pPr>
              <w:pStyle w:val="5"/>
            </w:pPr>
          </w:p>
        </w:tc>
        <w:tc>
          <w:tcPr>
            <w:tcW w:w="4535" w:type="dxa"/>
            <w:vAlign w:val="center"/>
          </w:tcPr>
          <w:p>
            <w:pPr>
              <w:pStyle w:val="6"/>
            </w:pPr>
            <w:r>
              <w:t>合计</w:t>
            </w:r>
          </w:p>
        </w:tc>
        <w:tc>
          <w:tcPr>
            <w:tcW w:w="2551" w:type="dxa"/>
            <w:vAlign w:val="center"/>
          </w:tcPr>
          <w:p>
            <w:pPr>
              <w:pStyle w:val="7"/>
            </w:pPr>
            <w:r>
              <w:t>10.00</w:t>
            </w:r>
          </w:p>
        </w:tc>
        <w:tc>
          <w:tcPr>
            <w:tcW w:w="2551" w:type="dxa"/>
            <w:vAlign w:val="center"/>
          </w:tcPr>
          <w:p>
            <w:pPr>
              <w:pStyle w:val="7"/>
            </w:pPr>
          </w:p>
        </w:tc>
        <w:tc>
          <w:tcPr>
            <w:tcW w:w="2551" w:type="dxa"/>
            <w:vAlign w:val="center"/>
          </w:tcPr>
          <w:p>
            <w:pPr>
              <w:pStyle w:val="7"/>
            </w:pPr>
            <w:r>
              <w:t>10.00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1191" w:type="dxa"/>
            <w:vAlign w:val="center"/>
          </w:tcPr>
          <w:p>
            <w:pPr>
              <w:pStyle w:val="2"/>
            </w:pPr>
            <w:r>
              <w:t>223</w:t>
            </w:r>
          </w:p>
        </w:tc>
        <w:tc>
          <w:tcPr>
            <w:tcW w:w="4535" w:type="dxa"/>
            <w:vAlign w:val="center"/>
          </w:tcPr>
          <w:p>
            <w:pPr>
              <w:pStyle w:val="2"/>
            </w:pPr>
            <w:r>
              <w:t>国有资本经营预算支出</w:t>
            </w:r>
          </w:p>
        </w:tc>
        <w:tc>
          <w:tcPr>
            <w:tcW w:w="2551" w:type="dxa"/>
            <w:vAlign w:val="center"/>
          </w:tcPr>
          <w:p>
            <w:pPr>
              <w:pStyle w:val="4"/>
            </w:pPr>
            <w:r>
              <w:t>10.00</w:t>
            </w:r>
          </w:p>
        </w:tc>
        <w:tc>
          <w:tcPr>
            <w:tcW w:w="2551" w:type="dxa"/>
            <w:vAlign w:val="center"/>
          </w:tcPr>
          <w:p>
            <w:pPr>
              <w:pStyle w:val="4"/>
            </w:pPr>
          </w:p>
        </w:tc>
        <w:tc>
          <w:tcPr>
            <w:tcW w:w="2551" w:type="dxa"/>
            <w:vAlign w:val="center"/>
          </w:tcPr>
          <w:p>
            <w:pPr>
              <w:pStyle w:val="4"/>
            </w:pPr>
            <w:r>
              <w:t>10.00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1191" w:type="dxa"/>
            <w:vAlign w:val="center"/>
          </w:tcPr>
          <w:p>
            <w:pPr>
              <w:pStyle w:val="2"/>
            </w:pPr>
            <w:r>
              <w:t>22301</w:t>
            </w:r>
          </w:p>
        </w:tc>
        <w:tc>
          <w:tcPr>
            <w:tcW w:w="4535" w:type="dxa"/>
            <w:vAlign w:val="center"/>
          </w:tcPr>
          <w:p>
            <w:pPr>
              <w:pStyle w:val="2"/>
            </w:pPr>
            <w:r>
              <w:t>解决历史遗留问题及改革成本支出</w:t>
            </w:r>
          </w:p>
        </w:tc>
        <w:tc>
          <w:tcPr>
            <w:tcW w:w="2551" w:type="dxa"/>
            <w:vAlign w:val="center"/>
          </w:tcPr>
          <w:p>
            <w:pPr>
              <w:pStyle w:val="4"/>
            </w:pPr>
            <w:r>
              <w:t>10.00</w:t>
            </w:r>
          </w:p>
        </w:tc>
        <w:tc>
          <w:tcPr>
            <w:tcW w:w="2551" w:type="dxa"/>
            <w:vAlign w:val="center"/>
          </w:tcPr>
          <w:p>
            <w:pPr>
              <w:pStyle w:val="4"/>
            </w:pPr>
          </w:p>
        </w:tc>
        <w:tc>
          <w:tcPr>
            <w:tcW w:w="2551" w:type="dxa"/>
            <w:vAlign w:val="center"/>
          </w:tcPr>
          <w:p>
            <w:pPr>
              <w:pStyle w:val="4"/>
            </w:pPr>
            <w:r>
              <w:t>10.00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1191" w:type="dxa"/>
            <w:vAlign w:val="center"/>
          </w:tcPr>
          <w:p>
            <w:pPr>
              <w:pStyle w:val="2"/>
            </w:pPr>
            <w:r>
              <w:t>2230199</w:t>
            </w:r>
          </w:p>
        </w:tc>
        <w:tc>
          <w:tcPr>
            <w:tcW w:w="4535" w:type="dxa"/>
            <w:vAlign w:val="center"/>
          </w:tcPr>
          <w:p>
            <w:pPr>
              <w:pStyle w:val="2"/>
            </w:pPr>
            <w:r>
              <w:t>其他解决历史遗留问题及改革成本支出</w:t>
            </w:r>
          </w:p>
        </w:tc>
        <w:tc>
          <w:tcPr>
            <w:tcW w:w="2551" w:type="dxa"/>
            <w:vAlign w:val="center"/>
          </w:tcPr>
          <w:p>
            <w:pPr>
              <w:pStyle w:val="4"/>
            </w:pPr>
            <w:r>
              <w:t>10.00</w:t>
            </w:r>
          </w:p>
        </w:tc>
        <w:tc>
          <w:tcPr>
            <w:tcW w:w="2551" w:type="dxa"/>
            <w:vAlign w:val="center"/>
          </w:tcPr>
          <w:p>
            <w:pPr>
              <w:pStyle w:val="4"/>
            </w:pPr>
          </w:p>
        </w:tc>
        <w:tc>
          <w:tcPr>
            <w:tcW w:w="2551" w:type="dxa"/>
            <w:vAlign w:val="center"/>
          </w:tcPr>
          <w:p>
            <w:pPr>
              <w:pStyle w:val="4"/>
            </w:pPr>
            <w:r>
              <w:t>10.00</w:t>
            </w:r>
          </w:p>
        </w:tc>
      </w:tr>
    </w:tbl>
    <w:p>
      <w:pPr>
        <w:sectPr>
          <w:pgSz w:w="16840" w:h="11900" w:orient="landscape"/>
          <w:pgMar w:top="1361" w:right="1020" w:bottom="1134" w:left="1020" w:header="720" w:footer="720" w:gutter="0"/>
          <w:cols w:num="1" w:space="720"/>
        </w:sectPr>
      </w:pPr>
    </w:p>
    <w:p>
      <w:pPr>
        <w:jc w:val="center"/>
        <w:outlineLvl w:val="1"/>
      </w:pPr>
      <w:bookmarkStart w:id="9" w:name="_Toc_2_2_0000000009"/>
      <w:r>
        <w:rPr>
          <w:rFonts w:ascii="方正小标宋_GBK" w:eastAsia="方正小标宋_GBK" w:hAnsi="方正小标宋_GBK" w:cs="方正小标宋_GBK"/>
          <w:color w:val="000000"/>
          <w:sz w:val="36"/>
        </w:rPr>
        <w:t>部门预算财政拨款“三公”经费支出表</w:t>
      </w:r>
      <w:bookmarkEnd w:id="9"/>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pPr>
              <w:pStyle w:val="20"/>
            </w:pPr>
            <w:r>
              <w:t>303丰宁满族自治县发展和改革局</w:t>
            </w:r>
          </w:p>
        </w:tc>
        <w:tc>
          <w:tcPr>
            <w:tcW w:w="2381" w:type="dxa"/>
            <w:tcBorders>
              <w:top w:val="single" w:sz="6" w:space="0" w:color="FFFFFF"/>
              <w:left w:val="single" w:sz="6" w:space="0" w:color="FFFFFF"/>
              <w:right w:val="single" w:sz="6" w:space="0" w:color="FFFFFF"/>
            </w:tcBorders>
            <w:vAlign w:val="center"/>
          </w:tcPr>
          <w:p>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3798" w:type="dxa"/>
            <w:vMerge w:val="restart"/>
            <w:vAlign w:val="center"/>
          </w:tcPr>
          <w:p>
            <w:pPr>
              <w:pStyle w:val="1"/>
            </w:pPr>
            <w:r>
              <w:t>项  目</w:t>
            </w:r>
          </w:p>
        </w:tc>
        <w:tc>
          <w:tcPr>
            <w:tcW w:w="9524" w:type="dxa"/>
            <w:gridSpan w:val="4"/>
            <w:vAlign w:val="center"/>
          </w:tcPr>
          <w:p>
            <w:pPr>
              <w:pStyle w:val="1"/>
            </w:pPr>
            <w:r>
              <w:t>资 金 性 质</w:t>
            </w:r>
          </w:p>
        </w:tc>
      </w:tr>
      <w:tr>
        <w:tblPrEx>
          <w:tblW w:w="0" w:type="auto"/>
          <w:jc w:val="center"/>
          <w:tblLayout w:type="fixed"/>
          <w:tblCellMar>
            <w:top w:w="0" w:type="dxa"/>
            <w:left w:w="108" w:type="dxa"/>
            <w:bottom w:w="0" w:type="dxa"/>
            <w:right w:w="108" w:type="dxa"/>
          </w:tblCellMar>
        </w:tblPrEx>
        <w:trPr>
          <w:trHeight w:val="567"/>
          <w:tblHeader/>
          <w:jc w:val="center"/>
        </w:trPr>
        <w:tc>
          <w:tcPr>
            <w:tcW w:w="850" w:type="dxa"/>
            <w:vMerge/>
          </w:tcPr>
          <w:p/>
        </w:tc>
        <w:tc>
          <w:tcPr>
            <w:tcW w:w="3798" w:type="dxa"/>
            <w:vMerge/>
          </w:tcPr>
          <w:p/>
        </w:tc>
        <w:tc>
          <w:tcPr>
            <w:tcW w:w="2381" w:type="dxa"/>
            <w:vAlign w:val="center"/>
          </w:tcPr>
          <w:p>
            <w:pPr>
              <w:pStyle w:val="1"/>
            </w:pPr>
            <w:r>
              <w:t>合计</w:t>
            </w:r>
          </w:p>
        </w:tc>
        <w:tc>
          <w:tcPr>
            <w:tcW w:w="2381" w:type="dxa"/>
            <w:vAlign w:val="center"/>
          </w:tcPr>
          <w:p>
            <w:pPr>
              <w:pStyle w:val="1"/>
            </w:pPr>
            <w:r>
              <w:t>一般公共预算              财政拨款</w:t>
            </w:r>
          </w:p>
        </w:tc>
        <w:tc>
          <w:tcPr>
            <w:tcW w:w="2381" w:type="dxa"/>
            <w:vAlign w:val="center"/>
          </w:tcPr>
          <w:p>
            <w:pPr>
              <w:pStyle w:val="1"/>
            </w:pPr>
            <w:r>
              <w:t>政府性基金                  预算拨款</w:t>
            </w:r>
          </w:p>
        </w:tc>
        <w:tc>
          <w:tcPr>
            <w:tcW w:w="2381" w:type="dxa"/>
            <w:vAlign w:val="center"/>
          </w:tcPr>
          <w:p>
            <w:pPr>
              <w:pStyle w:val="1"/>
            </w:pPr>
            <w:r>
              <w:t>国有资本经营              预算财政拨款</w:t>
            </w:r>
          </w:p>
        </w:tc>
      </w:tr>
      <w:tr>
        <w:tblPrEx>
          <w:tblW w:w="0" w:type="auto"/>
          <w:jc w:val="center"/>
          <w:tblLayout w:type="fixed"/>
          <w:tblCellMar>
            <w:top w:w="0" w:type="dxa"/>
            <w:left w:w="108" w:type="dxa"/>
            <w:bottom w:w="0" w:type="dxa"/>
            <w:right w:w="108" w:type="dxa"/>
          </w:tblCellMar>
        </w:tblPrEx>
        <w:trPr>
          <w:trHeight w:val="567"/>
          <w:tblHeader/>
          <w:jc w:val="center"/>
        </w:trPr>
        <w:tc>
          <w:tcPr>
            <w:tcW w:w="850" w:type="dxa"/>
            <w:vAlign w:val="center"/>
          </w:tcPr>
          <w:p>
            <w:pPr>
              <w:pStyle w:val="1"/>
            </w:pPr>
            <w:r>
              <w:t>栏次</w:t>
            </w:r>
          </w:p>
        </w:tc>
        <w:tc>
          <w:tcPr>
            <w:tcW w:w="3798" w:type="dxa"/>
            <w:vAlign w:val="center"/>
          </w:tcPr>
          <w:p>
            <w:pPr>
              <w:pStyle w:val="1"/>
            </w:pPr>
            <w:r>
              <w:t>1</w:t>
            </w:r>
          </w:p>
        </w:tc>
        <w:tc>
          <w:tcPr>
            <w:tcW w:w="2381" w:type="dxa"/>
            <w:vAlign w:val="center"/>
          </w:tcPr>
          <w:p>
            <w:pPr>
              <w:pStyle w:val="1"/>
            </w:pPr>
            <w:r>
              <w:t>2</w:t>
            </w:r>
          </w:p>
        </w:tc>
        <w:tc>
          <w:tcPr>
            <w:tcW w:w="2381" w:type="dxa"/>
            <w:vAlign w:val="center"/>
          </w:tcPr>
          <w:p>
            <w:pPr>
              <w:pStyle w:val="1"/>
            </w:pPr>
            <w:r>
              <w:t>3</w:t>
            </w:r>
          </w:p>
        </w:tc>
        <w:tc>
          <w:tcPr>
            <w:tcW w:w="2381" w:type="dxa"/>
            <w:vAlign w:val="center"/>
          </w:tcPr>
          <w:p>
            <w:pPr>
              <w:pStyle w:val="1"/>
            </w:pPr>
            <w:r>
              <w:t>4</w:t>
            </w:r>
          </w:p>
        </w:tc>
        <w:tc>
          <w:tcPr>
            <w:tcW w:w="238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1</w:t>
            </w:r>
          </w:p>
        </w:tc>
        <w:tc>
          <w:tcPr>
            <w:tcW w:w="3798" w:type="dxa"/>
            <w:vAlign w:val="center"/>
          </w:tcPr>
          <w:p>
            <w:pPr>
              <w:pStyle w:val="6"/>
            </w:pPr>
            <w:r>
              <w:t>合计</w:t>
            </w:r>
          </w:p>
        </w:tc>
        <w:tc>
          <w:tcPr>
            <w:tcW w:w="2381" w:type="dxa"/>
            <w:vAlign w:val="center"/>
          </w:tcPr>
          <w:p>
            <w:pPr>
              <w:pStyle w:val="7"/>
            </w:pPr>
            <w:r>
              <w:t>23.20</w:t>
            </w:r>
          </w:p>
        </w:tc>
        <w:tc>
          <w:tcPr>
            <w:tcW w:w="2381" w:type="dxa"/>
            <w:vAlign w:val="center"/>
          </w:tcPr>
          <w:p>
            <w:pPr>
              <w:pStyle w:val="7"/>
            </w:pPr>
            <w:r>
              <w:t>23.20</w:t>
            </w:r>
          </w:p>
        </w:tc>
        <w:tc>
          <w:tcPr>
            <w:tcW w:w="2381" w:type="dxa"/>
            <w:vAlign w:val="center"/>
          </w:tcPr>
          <w:p>
            <w:pPr>
              <w:pStyle w:val="7"/>
            </w:pPr>
          </w:p>
        </w:tc>
        <w:tc>
          <w:tcPr>
            <w:tcW w:w="2381" w:type="dxa"/>
            <w:vAlign w:val="center"/>
          </w:tcPr>
          <w:p>
            <w:pPr>
              <w:pStyle w:val="7"/>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2</w:t>
            </w:r>
          </w:p>
        </w:tc>
        <w:tc>
          <w:tcPr>
            <w:tcW w:w="3798" w:type="dxa"/>
            <w:vAlign w:val="center"/>
          </w:tcPr>
          <w:p>
            <w:pPr>
              <w:pStyle w:val="2"/>
            </w:pPr>
            <w:r>
              <w:t>“三公”经费小计</w:t>
            </w:r>
          </w:p>
        </w:tc>
        <w:tc>
          <w:tcPr>
            <w:tcW w:w="2381" w:type="dxa"/>
            <w:vAlign w:val="center"/>
          </w:tcPr>
          <w:p>
            <w:pPr>
              <w:pStyle w:val="4"/>
            </w:pPr>
            <w:r>
              <w:t>23.20</w:t>
            </w:r>
          </w:p>
        </w:tc>
        <w:tc>
          <w:tcPr>
            <w:tcW w:w="2381" w:type="dxa"/>
            <w:vAlign w:val="center"/>
          </w:tcPr>
          <w:p>
            <w:pPr>
              <w:pStyle w:val="4"/>
            </w:pPr>
            <w:r>
              <w:t>23.20</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3</w:t>
            </w:r>
          </w:p>
        </w:tc>
        <w:tc>
          <w:tcPr>
            <w:tcW w:w="3798" w:type="dxa"/>
            <w:vAlign w:val="center"/>
          </w:tcPr>
          <w:p>
            <w:pPr>
              <w:pStyle w:val="2"/>
            </w:pPr>
            <w:r>
              <w:t>一、因公出国（境）费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4</w:t>
            </w:r>
          </w:p>
        </w:tc>
        <w:tc>
          <w:tcPr>
            <w:tcW w:w="3798" w:type="dxa"/>
            <w:vAlign w:val="center"/>
          </w:tcPr>
          <w:p>
            <w:pPr>
              <w:pStyle w:val="2"/>
            </w:pPr>
            <w:r>
              <w:t xml:space="preserve">    其中：教学科研人员因公出国（境）</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5</w:t>
            </w:r>
          </w:p>
        </w:tc>
        <w:tc>
          <w:tcPr>
            <w:tcW w:w="3798" w:type="dxa"/>
            <w:vAlign w:val="center"/>
          </w:tcPr>
          <w:p>
            <w:pPr>
              <w:pStyle w:val="2"/>
            </w:pPr>
            <w:r>
              <w:t xml:space="preserve">          其他因公出国（境）费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6</w:t>
            </w:r>
          </w:p>
        </w:tc>
        <w:tc>
          <w:tcPr>
            <w:tcW w:w="3798" w:type="dxa"/>
            <w:vAlign w:val="center"/>
          </w:tcPr>
          <w:p>
            <w:pPr>
              <w:pStyle w:val="2"/>
            </w:pPr>
            <w:r>
              <w:t>二、公务用车购置及运维费</w:t>
            </w:r>
          </w:p>
        </w:tc>
        <w:tc>
          <w:tcPr>
            <w:tcW w:w="2381" w:type="dxa"/>
            <w:vAlign w:val="center"/>
          </w:tcPr>
          <w:p>
            <w:pPr>
              <w:pStyle w:val="4"/>
            </w:pPr>
            <w:r>
              <w:t>16.20</w:t>
            </w:r>
          </w:p>
        </w:tc>
        <w:tc>
          <w:tcPr>
            <w:tcW w:w="2381" w:type="dxa"/>
            <w:vAlign w:val="center"/>
          </w:tcPr>
          <w:p>
            <w:pPr>
              <w:pStyle w:val="4"/>
            </w:pPr>
            <w:r>
              <w:t>16.20</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7</w:t>
            </w:r>
          </w:p>
        </w:tc>
        <w:tc>
          <w:tcPr>
            <w:tcW w:w="3798" w:type="dxa"/>
            <w:vAlign w:val="center"/>
          </w:tcPr>
          <w:p>
            <w:pPr>
              <w:pStyle w:val="2"/>
            </w:pPr>
            <w:r>
              <w:t xml:space="preserve">    其中：公务用车购置费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8</w:t>
            </w:r>
          </w:p>
        </w:tc>
        <w:tc>
          <w:tcPr>
            <w:tcW w:w="3798" w:type="dxa"/>
            <w:vAlign w:val="center"/>
          </w:tcPr>
          <w:p>
            <w:pPr>
              <w:pStyle w:val="2"/>
            </w:pPr>
            <w:r>
              <w:t xml:space="preserve">          公务用车运行维护费</w:t>
            </w:r>
          </w:p>
        </w:tc>
        <w:tc>
          <w:tcPr>
            <w:tcW w:w="2381" w:type="dxa"/>
            <w:vAlign w:val="center"/>
          </w:tcPr>
          <w:p>
            <w:pPr>
              <w:pStyle w:val="4"/>
            </w:pPr>
            <w:r>
              <w:t>16.20</w:t>
            </w:r>
          </w:p>
        </w:tc>
        <w:tc>
          <w:tcPr>
            <w:tcW w:w="2381" w:type="dxa"/>
            <w:vAlign w:val="center"/>
          </w:tcPr>
          <w:p>
            <w:pPr>
              <w:pStyle w:val="4"/>
            </w:pPr>
            <w:r>
              <w:t>16.20</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9</w:t>
            </w:r>
          </w:p>
        </w:tc>
        <w:tc>
          <w:tcPr>
            <w:tcW w:w="3798" w:type="dxa"/>
            <w:vAlign w:val="center"/>
          </w:tcPr>
          <w:p>
            <w:pPr>
              <w:pStyle w:val="2"/>
            </w:pPr>
            <w:r>
              <w:t>三、公务接待费</w:t>
            </w:r>
          </w:p>
        </w:tc>
        <w:tc>
          <w:tcPr>
            <w:tcW w:w="2381" w:type="dxa"/>
            <w:vAlign w:val="center"/>
          </w:tcPr>
          <w:p>
            <w:pPr>
              <w:pStyle w:val="4"/>
            </w:pPr>
            <w:r>
              <w:t>7.00</w:t>
            </w:r>
          </w:p>
        </w:tc>
        <w:tc>
          <w:tcPr>
            <w:tcW w:w="2381" w:type="dxa"/>
            <w:vAlign w:val="center"/>
          </w:tcPr>
          <w:p>
            <w:pPr>
              <w:pStyle w:val="4"/>
            </w:pPr>
            <w:r>
              <w:t>7.00</w:t>
            </w:r>
          </w:p>
        </w:tc>
        <w:tc>
          <w:tcPr>
            <w:tcW w:w="2381" w:type="dxa"/>
            <w:vAlign w:val="center"/>
          </w:tcPr>
          <w:p>
            <w:pPr>
              <w:pStyle w:val="4"/>
            </w:pPr>
          </w:p>
        </w:tc>
        <w:tc>
          <w:tcPr>
            <w:tcW w:w="2381" w:type="dxa"/>
            <w:vAlign w:val="center"/>
          </w:tcPr>
          <w:p>
            <w:pPr>
              <w:pStyle w:val="4"/>
            </w:pPr>
          </w:p>
        </w:tc>
      </w:tr>
    </w:tbl>
    <w:p>
      <w:pPr>
        <w:jc w:val="center"/>
        <w:outlineLvl w:val="0"/>
        <w:sectPr>
          <w:pgSz w:w="16840" w:h="11900" w:orient="landscape"/>
          <w:pgMar w:top="1361" w:right="1020" w:bottom="1361" w:left="1020" w:header="720" w:footer="720" w:gutter="0"/>
          <w:cols w:num="1" w:space="720"/>
        </w:sectPr>
      </w:pPr>
      <w:r>
        <w:rPr>
          <w:rFonts w:ascii="方正书宋_GBK" w:eastAsia="方正书宋_GBK" w:hAnsi="方正书宋_GBK" w:cs="方正书宋_GBK"/>
          <w:color w:val="FFFFFF"/>
          <w:sz w:val="21"/>
        </w:rPr>
        <w:t>第一部分  丰宁满族自治县发展和改革局2023年部门预算信息公开情况说明</w:t>
      </w:r>
    </w:p>
    <w:p>
      <w:pPr>
        <w:jc w:val="center"/>
      </w:pPr>
      <w:r>
        <w:rPr>
          <w:rFonts w:ascii="方正小标宋_GBK" w:eastAsia="方正小标宋_GBK" w:hAnsi="方正小标宋_GBK" w:cs="方正小标宋_GBK"/>
          <w:color w:val="000000"/>
          <w:sz w:val="44"/>
        </w:rPr>
        <w:t>丰宁满族自治县发展和改革局2023年部门预算信息公开情况说明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按照《中华人民共和国预算法》、《地方预决算公开操作规程》和《关于进一步推进预算公开工作的实施意见》规定，现将丰宁满族自治县发展和改革局2023年部门预算公开如下：</w:t>
      </w:r>
    </w:p>
    <w:p>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pPr>
        <w:ind w:firstLine="640"/>
      </w:pPr>
      <w:r>
        <w:rPr>
          <w:rFonts w:ascii="方正楷体_GBK" w:eastAsia="方正楷体_GBK" w:hAnsi="方正楷体_GBK" w:cs="方正楷体_GBK"/>
          <w:b/>
          <w:color w:val="000000"/>
          <w:sz w:val="32"/>
        </w:rPr>
        <w:t>部门职责：</w:t>
      </w:r>
    </w:p>
    <w:p>
      <w:pPr>
        <w:pStyle w:val="-"/>
      </w:pPr>
      <w:r>
        <w:t>（一）拟订并组织实施全县国民经济和社会发展战略、中长期规划和年度计划。牵头组织统一规划体系建设。负责县级专项规划、区域规划、空间规划与全县发展规划的统筹衔接。</w:t>
      </w:r>
    </w:p>
    <w:p>
      <w:pPr>
        <w:pStyle w:val="-"/>
      </w:pPr>
      <w:r>
        <w:t>（二）提出加快建设全县现代化经济体系、推动高质量发展的总体目标、重大任务以及相关政策。组织开展重大战略规划、重大政策、重大工程等的评估督导，提出相关调整建议。</w:t>
      </w:r>
    </w:p>
    <w:p>
      <w:pPr>
        <w:pStyle w:val="-"/>
      </w:pPr>
      <w:r>
        <w:t>（三）贯彻落实国家、省、市宏观调控政策，统筹提出全县国民经济和社会发展主要目标，监测预测预警宏观经济和社会发展态势趋势，提出经济调节政策建议。综合协调经济调节政策，牵头研究应对措施。调节经济运行，协调解决经济运行中的重大问题。组织实施有关价格政策，组织制订由县级管理的重要商品、服务价格和收费标准。参与贯彻落实国家财政政策、货币政策和土地政策。</w:t>
      </w:r>
    </w:p>
    <w:p>
      <w:pPr>
        <w:pStyle w:val="-"/>
      </w:pPr>
      <w:r>
        <w:t>（四）指导推进和综合协调经济体制改革有关工作，提出相关改革建议。牵头推进供给侧结构性改革。协调推进产权制度和要素市场化配置改革。落实国家完善基本经济制度政策，推动现代化市场体系建设，组织实施市场准入负面清单制度。牵头推进优化营商环境工作。</w:t>
      </w:r>
    </w:p>
    <w:p>
      <w:pPr>
        <w:pStyle w:val="-"/>
      </w:pPr>
      <w:r>
        <w:t>（五）提出全县利用外资和境外投资的规划和结构优化政策。牵头推进实施“一带一路”建设有关工作。承担统筹协调走出去有关工作。贯彻落实国家外商投资准入负面清单。负责全县全口径外债的总量控制、结构优化和监测工作。</w:t>
      </w:r>
    </w:p>
    <w:p>
      <w:pPr>
        <w:pStyle w:val="-"/>
      </w:pPr>
      <w:r>
        <w:t>（六）负责全县投资综合管理。拟订全县固定资产投资总规模、结构调控目标并组织实施，会同相关部门提出国家、省、市财政性资金建设项目安排意见，安排县级预算内基本建设资金和有关发展性专项资金。规划全县重点建设项目和生产力布局，组织推动重点建设项目。拟订并推动落实鼓励民间投资政策措施。</w:t>
      </w:r>
    </w:p>
    <w:p>
      <w:pPr>
        <w:pStyle w:val="-"/>
      </w:pPr>
      <w:r>
        <w:t>（七）推进落实区域协调发展战略、新型城镇化战略和重大政策，组织拟订相关规划和政策。推进实施京津冀协同发展等区域发展战略。组织实施老少边穷及其他特殊困难地区发展规划和政策，组织实施易地扶贫搬迁等。统筹协调区域合作和对口支援工作。组织编制并推动实施新型城镇化规划。综合管理全市农业资源。</w:t>
      </w:r>
    </w:p>
    <w:p>
      <w:pPr>
        <w:pStyle w:val="-"/>
      </w:pPr>
      <w:r>
        <w:t>（八）组织贯彻实施国家产业政策，拟订全县综合性产业政策。协调一二三产业发展重大问题并统筹衔接相关发展规划和重大政策。协调推进重大基础设施建设发展。负责全县地方铁路、县民航发展规划、建设和管理工作。负责全县口岸规划、建设、开放和管理工作。组织拟订并推动实施服务业及现代物流业战略规划和重大政策。综合研判消费变动趋势，贯彻实施国家、省、市促进消费的综合性政策措施。</w:t>
      </w:r>
    </w:p>
    <w:p>
      <w:pPr>
        <w:pStyle w:val="-"/>
      </w:pPr>
      <w:r>
        <w:t>（九）推动实施全县创新驱动发展战略。拟订全县推进创新创业的规划和政策，提出创新发展和培育经济发展新动能的政策。规划布局县级重大科技基础设施。组织拟订并推动实施高技术产业和战略性新兴产业发展规划政策，协调产业升级、重大技术装备推广应用等方面的重大问题。</w:t>
      </w:r>
    </w:p>
    <w:p>
      <w:pPr>
        <w:pStyle w:val="-"/>
      </w:pPr>
      <w:r>
        <w:t>（十）跟踪研判涉及经济安全、生态安全、资源安全、科技安全、社会安全等各类风险隐患，提出相关工作建议。协调落实重要工业品、原材料和主要农产品进出口调控措施。研究拟订县级储备物资品种目录、总体发展规划。</w:t>
      </w:r>
    </w:p>
    <w:p>
      <w:pPr>
        <w:pStyle w:val="-"/>
      </w:pPr>
      <w:r>
        <w:t>（十一）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
      </w:pPr>
      <w:r>
        <w:t>（十二）推进实施可持续发展战略，推动生态文明建设和改革，统筹推进可持续发展创新示范区建设，协调生态环境保护与修复、资源节约和综合利用等工作。提出健全生态保护补偿机制的政策措施，综合协调环保产业和清洁生产促进有关工作。研究能源消费总量控制目标建议，指导、监督能源消费总量控制有关工作，衔接能源生产建设和供需平衡。</w:t>
      </w:r>
    </w:p>
    <w:p>
      <w:pPr>
        <w:pStyle w:val="-"/>
      </w:pPr>
      <w:r>
        <w:t>（十三）组织拟订推进全县经济建设与国防建设协调发展的战略和规划，组织推进经济建设项目贯彻国防要求。研究制订全县军民融合发展中长期规划，推动军民融合政策、法规、制度建设，协调解决军民融合发展重大问题。组织编制全县国民经济动员规划、计划，研究国民经济动员与经济建设、国防的关系，协调解决相关问题。</w:t>
      </w:r>
    </w:p>
    <w:p>
      <w:pPr>
        <w:pStyle w:val="-"/>
      </w:pPr>
      <w:r>
        <w:t>（十四）负责全县能源行业管理。组织拟订能源发展规划和政策。推进能源体制改革。组织实施对石油、煤炭、天然气、电力(核电)、新能源和可再生能源等能源的管理。负责能源预测预警。参与能源运行调节和应急保障。监管油气、新能源市场运行，规范能源市场秩序。监管油气管网设施的公平开放，参与电力市场的监管。提出能源价格调整建议。</w:t>
      </w:r>
    </w:p>
    <w:p>
      <w:pPr>
        <w:pStyle w:val="-"/>
      </w:pPr>
      <w:r>
        <w:t>（十五）贯彻落实创新驱动发展战略方针，牵头拟订全县科技创新发展政策。推进区域科技创新体系建设，指导区域创新发展、科技资源合理布局和协同创新能力建设。统筹推进全县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pStyle w:val="-"/>
      </w:pPr>
      <w:r>
        <w:t>（十六）牵头建立统一的县级科技管理平台和科研项目资金协调、评估、监管机制。会同有关部门提出优化配置科技资源的政策措施建议，推动多元化科技投入体系建设，协调管理县级财政科技计划（专项、基金等）并监督实施。</w:t>
      </w:r>
    </w:p>
    <w:p>
      <w:pPr>
        <w:pStyle w:val="-"/>
      </w:pPr>
      <w:r>
        <w:t>（十七）拟订重大科技创新基地建设规划并监督实施，推动科研保障、科技平台建设和科技资源开放共享。组织协调基础研究和应用基础研究工作。</w:t>
      </w:r>
    </w:p>
    <w:p>
      <w:pPr>
        <w:pStyle w:val="-"/>
      </w:pPr>
      <w:r>
        <w:t>（十八）编制县重大科技项目规划并监督实施，统筹组织经济社会发展关键共性技术研发和创新，牵头组织重大技术公关和成果应用示范。</w:t>
      </w:r>
    </w:p>
    <w:p>
      <w:pPr>
        <w:pStyle w:val="-"/>
      </w:pPr>
      <w:r>
        <w:t>（十九）组织拟订高新技术发展及产业化、科技促进农业农村和社会发展的规划、政策和措施。组织开展重要领域技术发展需求分析，提出重大任务并监督实施。指导推进科技型企业发展，指导高新技术产业开发区、农业科技园区等园区建设。</w:t>
      </w:r>
    </w:p>
    <w:p>
      <w:pPr>
        <w:pStyle w:val="-"/>
      </w:pPr>
      <w:r>
        <w:t>（二十）牵头技术转移体系建设，拟订科技成果转移转化和促进产学研结合的相关政策措施并监督实施。指导科技服务业、技术市场和科技中介组织发展。</w:t>
      </w:r>
    </w:p>
    <w:p>
      <w:pPr>
        <w:pStyle w:val="-"/>
      </w:pPr>
      <w:r>
        <w:t>（二十一）负责科技监督评价体系建设和相关科技评估管理，推进科技评价机制改革和科研诚信建设。组织实施创新调查和科技报告制度，指导全县科技保密工作。</w:t>
      </w:r>
    </w:p>
    <w:p>
      <w:pPr>
        <w:pStyle w:val="-"/>
      </w:pPr>
      <w:r>
        <w:t>（二十二）拟订科技合作与创新能力开放合作的规划、政策和措施。负责引进县外和外国智力工作。拟订县重点引进县域外和外国专家总体规划、计划并组织实施。</w:t>
      </w:r>
    </w:p>
    <w:p>
      <w:pPr>
        <w:pStyle w:val="-"/>
      </w:pPr>
      <w:r>
        <w:t>（二十三）提出全县新型工业化发展战略和政策，协调解决新型工业化进程中的重大问题，拟订并组织实施全县工业发展规划，推进工业产业结构战略性调整和优化升级，推进信息化和工业化融合。</w:t>
      </w:r>
    </w:p>
    <w:p>
      <w:pPr>
        <w:pStyle w:val="-"/>
      </w:pPr>
      <w:r>
        <w:t>（二十四）制订并组织实施全县工业行业规划、计划和产业政策，提出优化产业布局、结构的政策建议，推进现代产业体系建设，起草工业和信息化工作方面的规章草案，组织实施工业行业技术规范和标准，指导提升工业产品质量。开展工业、中小企业的对外合作与交流。</w:t>
      </w:r>
    </w:p>
    <w:p>
      <w:pPr>
        <w:pStyle w:val="-"/>
      </w:pPr>
      <w:r>
        <w:t>（二十五）监测分析全县工业运行态势，统计并发布相关信息，监测工业固定资产投资和工业技改投资，进行预测预警和信息引导；协调解决行业运行发展中的有关问题并提出政策建议；指导工业企业安全生产工作。</w:t>
      </w:r>
    </w:p>
    <w:p>
      <w:pPr>
        <w:pStyle w:val="-"/>
      </w:pPr>
      <w:r>
        <w:t>（二十六）负责对中小企业和民营经济促进工作进行指导、综合协调和监督检查，会同有关部门拟订促进中小企业发展和民营经济发展的相关政策和措施并组织实施，协调解决有关工业企业发展中遇到的问题。</w:t>
      </w:r>
    </w:p>
    <w:p>
      <w:pPr>
        <w:pStyle w:val="-"/>
      </w:pPr>
      <w:r>
        <w:t>（二十七）贯彻落实国家政策和标准，拟订高技术产业中涉及生物医药、新材料、信息产业等规划并组织实施；指导行业技术创新和技术进步，以先进适用技术改造提升传统产业；推进实施有关国家、省、市和县科技成果转化，推动全县软件业、信息服务业和新兴产业发展。</w:t>
      </w:r>
    </w:p>
    <w:p>
      <w:pPr>
        <w:pStyle w:val="-"/>
      </w:pPr>
      <w:r>
        <w:t>（二十八）贯彻执行国家重大技术装备发展和自主创新规划、政策，推进工业技术装备国产化，组织协调装备制造业发展，指导引进工业技术装备的消化创新。</w:t>
      </w:r>
    </w:p>
    <w:p>
      <w:pPr>
        <w:pStyle w:val="-"/>
      </w:pPr>
      <w:r>
        <w:t>（二十九）组织实施全县工业节能和资源综合利用促进政策，参与拟订工业企业节能和资源综合利用规划，组织协调相关工业节能和资源综合利用示范工程和新产品、新技术、新设备、新材料的推广应用。</w:t>
      </w:r>
    </w:p>
    <w:p>
      <w:pPr>
        <w:pStyle w:val="-"/>
      </w:pPr>
      <w:r>
        <w:t>（三十）推进全县国有工业体制改革和管理创新，提高行业综合素质和核心竞争力，指导工业行业加强安全生产管理，负责民爆行业生产销售的监督管理和安全生产工作。</w:t>
      </w:r>
    </w:p>
    <w:p>
      <w:pPr>
        <w:pStyle w:val="-"/>
      </w:pPr>
      <w:r>
        <w:t>（三十一）承担盐业行业监督管理工作，维护盐业市场安全。</w:t>
      </w:r>
    </w:p>
    <w:p>
      <w:pPr>
        <w:pStyle w:val="-"/>
      </w:pPr>
      <w:r>
        <w:t>（三十二）贯彻落实国家、省、市有关内外贸易、国际经济合作的发展战略、方针、政策和法律法规。拟订全县商务发展规划、政策措施和年度安排并组织实施；研究经济全球化、区域经济合作、现代流通方式的发展趋势并提出建议。</w:t>
      </w:r>
    </w:p>
    <w:p>
      <w:pPr>
        <w:pStyle w:val="-"/>
      </w:pPr>
      <w:r>
        <w:t>（三十三）拟订全县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
      </w:pPr>
      <w:r>
        <w:t>（三十四）研究提出全县流通体制改革建议。负责推进流通产业结构调整，指导流通企业改革、商贸服务业和社区商业发展。提出促进商贸中小型企业发展的政策和建议，推动流通标准化和连锁经营、商业特许经营、物流配送、电子商务等现代化流通方式的发展；指导全县流通领域信息网络和电子商务建设。</w:t>
      </w:r>
    </w:p>
    <w:p>
      <w:pPr>
        <w:pStyle w:val="-"/>
      </w:pPr>
      <w:r>
        <w:t>（三十五）牵头推进商务领域信用体系建设，建立商务诚信公共服务平台。规范商贸企业交易行为，牵头推动重要产品追溯体系建设；按有关规定对特殊流通行业进行监督管理；负责商务领域举报投诉服务工作；负责推进商务领域综合执法工作。</w:t>
      </w:r>
    </w:p>
    <w:p>
      <w:pPr>
        <w:pStyle w:val="-"/>
      </w:pPr>
      <w:r>
        <w:t>（三十六）承担组织实施重要消费品市场调控和重要生产资料流通管理的责任。负责建立健全生活必需品市场供应应急管理机制，监测分析市场运行和商品供求状况，调查分析商品价格信息，进行预测预警和信息引导；按分工负责重要消费品储备管理和市场调控工作；按有关规定对成品油市场进行监督管理；对酒类流通发展进行指导。</w:t>
      </w:r>
    </w:p>
    <w:p>
      <w:pPr>
        <w:pStyle w:val="-"/>
      </w:pPr>
      <w:r>
        <w:t>（三十七）执行国家制订的进出口商品管理办法和进出口商品、技术目录。贯彻执行国家促进外贸增长方式转变的政策措施；配合省级、市级部门组织实施国家制订的重要工业品、原材料和重要农产品进出口总量计划；会同有关部门协调大宗进出口商品；指导贸易促进活动和外贸促进体系建设。</w:t>
      </w:r>
    </w:p>
    <w:p>
      <w:pPr>
        <w:pStyle w:val="-"/>
      </w:pPr>
      <w:r>
        <w:t>（三十八）贯彻执行国家对外技术贸易、进出口管制以及鼓励技术和成套设备出口的贸易政策。拟订和推进全县科技兴贸战略；依法监督技术引进、设备进口、国家限制出口技术的工作。</w:t>
      </w:r>
    </w:p>
    <w:p>
      <w:pPr>
        <w:pStyle w:val="-"/>
      </w:pPr>
      <w:r>
        <w:t>（三十九）会同有关部门贯彻执行国家促进服务出口和服务外包发展的规划、政策，牵头拟订全县服务贸易发展规划并组织实施。</w:t>
      </w:r>
    </w:p>
    <w:p>
      <w:pPr>
        <w:pStyle w:val="-"/>
      </w:pPr>
      <w:r>
        <w:t>（四十）负责贯彻执行国家、省、市利用外资法律法规规章和外商投资产业政策。统筹开展吸引外资工作及活动；依法对外商投资企业设立及变更事项、外商投资项目合同章程及法律规定的变更事项进行备案管理和监督检查；依法监督检查外商投资企业执行有关法律法规和合同章程情况并协调解决有关问题；负责全县外商投诉处理工作；牵头组织实施全县外商投资企业联合年报工作；负责全县利用外资统计工作；指导和管理全县外商投资企业进行出口工作。综合协调、指导经济开发区有关工作，对贯彻、落实国家法律、法规及各项政策措施情况进行监督、检查，协调解决经济开发区发展建设中的有关问题。</w:t>
      </w:r>
    </w:p>
    <w:p>
      <w:pPr>
        <w:pStyle w:val="-"/>
      </w:pPr>
      <w:r>
        <w:t>（四十一）负责全县对外经济合作工作。拟订并执行对外经济合作政策，依法管理和监督对外投资、对外承包工程、外派劳务和境外就业人员的权益保护工作；拟订全县对外投资管理办法和具体政策；负责对外或接受援助有关工作；指导全县对外投资和经济合作促进工作。</w:t>
      </w:r>
    </w:p>
    <w:p>
      <w:pPr>
        <w:pStyle w:val="-"/>
      </w:pPr>
      <w:r>
        <w:t>（四十二）配合商务部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县相关产业的影响；建立产业安全预警机制。</w:t>
      </w:r>
    </w:p>
    <w:p>
      <w:pPr>
        <w:pStyle w:val="-"/>
      </w:pPr>
      <w:r>
        <w:t>（四十三）负责全县商务系统涉及世贸组织相关事务的研究、指导和服务工作，配合上级主管部门解决世贸组织框架下涉及我县的贸易争端，负责推进全县进出口贸易的标准化建设。</w:t>
      </w:r>
    </w:p>
    <w:p>
      <w:pPr>
        <w:pStyle w:val="-"/>
      </w:pPr>
      <w:r>
        <w:t>（四十四）配合上级部门执行国家制订的对自由贸易区国家和地区的经贸规划、政策，并组织实施；管理联合国及其他国际组织或外国政府对我县经济技术合作方面的无偿援助及赠款等发展合作业务。</w:t>
      </w:r>
    </w:p>
    <w:p>
      <w:pPr>
        <w:pStyle w:val="-"/>
      </w:pPr>
      <w:r>
        <w:t xml:space="preserve">（四十五）负责全县会展业促进与管理工作，指导、管理境内对外经济技术展览会和赴境外非商业性办展活动。 </w:t>
      </w:r>
    </w:p>
    <w:p>
      <w:pPr>
        <w:pStyle w:val="-"/>
      </w:pPr>
      <w:r>
        <w:t>（四十六）落实国家、省、市有关粮食流通和物资储备的法律、法规和政策。拟订全县粮食流通、粮食储备和物资储备的政策和规章制度并组织实施。贯彻落实全县粮食流通和物资储备体制改革。</w:t>
      </w:r>
    </w:p>
    <w:p>
      <w:pPr>
        <w:pStyle w:val="-"/>
      </w:pPr>
      <w:r>
        <w:t>（四十七）落实国家、省、市粮食行业发展规划和政策，制订全县粮食行业发展规划并组织实施。承担全县粮食流通宏观调控，落实国家、省、市粮食购销政策，负责粮食、食糖、食盐等物资管理工作，监测全县粮食、食糖、食盐等物资供求变化并预测预警。履行国有直属粮食企业出资人职责。</w:t>
      </w:r>
    </w:p>
    <w:p>
      <w:pPr>
        <w:pStyle w:val="-"/>
      </w:pPr>
      <w:r>
        <w:t>（四十八）组织实施县级粮食、食糖、食盐和救灾物资的收储、轮换和日常管理，落实有关动用计划和指令。</w:t>
      </w:r>
    </w:p>
    <w:p>
      <w:pPr>
        <w:pStyle w:val="-"/>
      </w:pPr>
      <w:r>
        <w:t>（四十九）负责贯彻落实国家、省、市粮食和物资储备仓储管理有关技术标准和规范。负责国有粮食企业安全生产的监督管理，承担县级粮食、食糖、食盐和救灾物资等物资承储企业以及物资储备承储单位安全生产的监管责任。</w:t>
      </w:r>
    </w:p>
    <w:p>
      <w:pPr>
        <w:pStyle w:val="-"/>
      </w:pPr>
      <w:r>
        <w:t>（五十）负责对县级粮食、食糖、食盐和救灾物资等物资储备基础设施建设和管理。拟订粮食流通设施建设规划并组织实施，管理有关储备基础设施和粮食流通设施投资项目。</w:t>
      </w:r>
    </w:p>
    <w:p>
      <w:pPr>
        <w:pStyle w:val="-"/>
      </w:pPr>
      <w:r>
        <w:t>（五十一）负责对县级粮食、食糖、食盐和救灾物资等物资储备的数量、质量和储存安全和有关技术规范实施监督管理，对其他部门管理的物资储备进行监督指导。负责粮食流通监督检查，负责粮食收购、储存、运输环节粮食质量安全和原粮卫生的监督管理，组织实施全县粮食库存检查工作。承担粮食安全责任制考核日常工作。</w:t>
      </w:r>
    </w:p>
    <w:p>
      <w:pPr>
        <w:pStyle w:val="-"/>
      </w:pPr>
      <w:r>
        <w:t>（五十二）承担县委财经委员会、县军民融合委员会、县推进京津冀协同发展工作领导小组、县重点项目建设领导小组、县易地扶贫搬迁工作领导小组、县化解钢铁煤炭火电过剩产能工作领导小组等有关具体工作。</w:t>
      </w:r>
    </w:p>
    <w:p>
      <w:pPr>
        <w:pStyle w:val="-"/>
      </w:pPr>
      <w:r>
        <w:t>（五十三）完成县委、县政府交办的其他任务。</w:t>
      </w:r>
    </w:p>
    <w:p>
      <w:pPr>
        <w:ind w:firstLine="640"/>
      </w:pPr>
      <w:r>
        <w:rPr>
          <w:rFonts w:ascii="方正楷体_GBK" w:eastAsia="方正楷体_GBK" w:hAnsi="方正楷体_GBK" w:cs="方正楷体_GBK"/>
          <w:b/>
          <w:color w:val="000000"/>
          <w:sz w:val="32"/>
        </w:rPr>
        <w:t>机构设置：</w:t>
      </w:r>
    </w:p>
    <w:p>
      <w:pPr>
        <w:jc w:val="center"/>
      </w:pPr>
      <w:r>
        <w:rPr>
          <w:rFonts w:ascii="方正小标宋_GBK" w:eastAsia="方正小标宋_GBK" w:hAnsi="方正小标宋_GBK" w:cs="方正小标宋_GBK"/>
          <w:color w:val="000000"/>
          <w:sz w:val="32"/>
        </w:rPr>
        <w:t>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567"/>
          <w:tblHeader/>
          <w:jc w:val="center"/>
        </w:trPr>
        <w:tc>
          <w:tcPr>
            <w:tcW w:w="5669" w:type="dxa"/>
            <w:vAlign w:val="center"/>
          </w:tcPr>
          <w:p>
            <w:pPr>
              <w:pStyle w:val="1"/>
            </w:pPr>
            <w:r>
              <w:t>单位名称</w:t>
            </w:r>
          </w:p>
        </w:tc>
        <w:tc>
          <w:tcPr>
            <w:tcW w:w="1843" w:type="dxa"/>
            <w:vAlign w:val="center"/>
          </w:tcPr>
          <w:p>
            <w:pPr>
              <w:pStyle w:val="1"/>
            </w:pPr>
            <w:r>
              <w:t>单位性质</w:t>
            </w:r>
          </w:p>
        </w:tc>
        <w:tc>
          <w:tcPr>
            <w:tcW w:w="2126" w:type="dxa"/>
            <w:vAlign w:val="center"/>
          </w:tcPr>
          <w:p>
            <w:pPr>
              <w:pStyle w:val="1"/>
            </w:pPr>
            <w:r>
              <w:t>单位规格</w:t>
            </w:r>
          </w:p>
        </w:tc>
        <w:tc>
          <w:tcPr>
            <w:tcW w:w="3827" w:type="dxa"/>
            <w:vAlign w:val="center"/>
          </w:tcPr>
          <w:p>
            <w:pPr>
              <w:pStyle w:val="1"/>
            </w:pPr>
            <w:r>
              <w:t>经费保障形式</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丰宁满族自治县发展和改革局本级</w:t>
            </w:r>
          </w:p>
        </w:tc>
        <w:tc>
          <w:tcPr>
            <w:tcW w:w="1843" w:type="dxa"/>
            <w:vAlign w:val="center"/>
          </w:tcPr>
          <w:p>
            <w:pPr>
              <w:pStyle w:val="3"/>
            </w:pPr>
            <w:r>
              <w:t>行政</w:t>
            </w:r>
          </w:p>
        </w:tc>
        <w:tc>
          <w:tcPr>
            <w:tcW w:w="2126" w:type="dxa"/>
            <w:vAlign w:val="center"/>
          </w:tcPr>
          <w:p>
            <w:pPr>
              <w:pStyle w:val="3"/>
            </w:pPr>
            <w:r>
              <w:t>正科级</w:t>
            </w:r>
          </w:p>
        </w:tc>
        <w:tc>
          <w:tcPr>
            <w:tcW w:w="3827" w:type="dxa"/>
            <w:vAlign w:val="center"/>
          </w:tcPr>
          <w:p>
            <w:pPr>
              <w:pStyle w:val="3"/>
            </w:pPr>
            <w:r>
              <w:t>财政拨款</w:t>
            </w:r>
          </w:p>
        </w:tc>
      </w:tr>
    </w:tbl>
    <w:p>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部门预算的编制实行综合预算管理，即全部收入和支出都反映在预算中。丰宁满族自治县发展和改革局机关及所属事业单位的收支包含在部门预算中。</w:t>
      </w:r>
    </w:p>
    <w:p>
      <w:pPr>
        <w:pStyle w:val="-0"/>
      </w:pPr>
      <w:r>
        <w:t>（一）收入说明</w:t>
      </w:r>
    </w:p>
    <w:p>
      <w:pPr>
        <w:pStyle w:val="-0"/>
      </w:pPr>
      <w:r>
        <w:t>反映本部门当年全部收入。2023年预算收入8099.99万元，其中：一般公共预算收入5469.99万元，国有资本经营预算收入10万元，上年结转2620万元。</w:t>
      </w:r>
    </w:p>
    <w:p>
      <w:pPr>
        <w:pStyle w:val="-0"/>
      </w:pPr>
      <w:r>
        <w:t>（二）支出说明</w:t>
      </w:r>
    </w:p>
    <w:p>
      <w:pPr>
        <w:pStyle w:val="-0"/>
      </w:pPr>
      <w:r>
        <w:t>收支预算总表支出栏、基本支出表、项目支出表按经济分类和支出功能分类科目编制，反映丰宁县发展和改革局2023年度部门预算中支出预算的总体情况。2023年支出预算8099.99万元，其中基本支出1477.83万元，包括人员经费1411.6万元和日常公用经费66.23万元；项目支出6612.16万元，其中本级支出6612.16万元。</w:t>
      </w:r>
    </w:p>
    <w:p>
      <w:pPr>
        <w:pStyle w:val="-0"/>
      </w:pPr>
      <w:r>
        <w:t>比上年增减情况</w:t>
      </w:r>
    </w:p>
    <w:p>
      <w:pPr>
        <w:pStyle w:val="-0"/>
      </w:pPr>
      <w:r>
        <w:t>2023年预算收支安排8099.99万元，较2022年预算增加2085.72万元，其中：基本支出减少276.36万元，主要为减少办公经费支出；项目支出较2022年实际安排增加2352.08万元，主要用于增加上年结转张承造林项目。</w:t>
      </w:r>
    </w:p>
    <w:p>
      <w:pPr>
        <w:pStyle w:val="-0"/>
      </w:pPr>
    </w:p>
    <w:p>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pPr>
        <w:pStyle w:val="-1"/>
      </w:pPr>
      <w:r>
        <w:t>2023年，我</w:t>
      </w:r>
      <w:r>
        <w:rPr>
          <w:rFonts w:hint="eastAsia"/>
          <w:lang w:eastAsia="zh-CN"/>
        </w:rPr>
        <w:t>部门</w:t>
      </w:r>
      <w:r>
        <w:t>机关运行经费共计安排66.22万元，主要用于公务接待费7万元、工会经费13.87万元、福利费24.45万元、公务用车运行维护费16.2万元。</w:t>
      </w:r>
    </w:p>
    <w:p>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pPr>
        <w:pStyle w:val="-2"/>
      </w:pPr>
      <w:r>
        <w:t>2023年发改局 “三公”经费公共预算财政拨款预算23.2万元，比上年减少8.3万元，同比下降26.3%。我部门三公经费变动主要原因分别是：严格控制公务用车费用和公务接待费用支出，降低三公经费。</w:t>
      </w:r>
    </w:p>
    <w:p>
      <w:pPr>
        <w:pStyle w:val="-2"/>
      </w:pPr>
      <w:r>
        <w:t>具体支出情况如下：</w:t>
      </w:r>
    </w:p>
    <w:p>
      <w:pPr>
        <w:pStyle w:val="-2"/>
      </w:pPr>
      <w:r>
        <w:t>（一）因公出国（境）费0万元，同比无增减变化。</w:t>
      </w:r>
    </w:p>
    <w:p>
      <w:pPr>
        <w:pStyle w:val="-2"/>
      </w:pPr>
      <w:r>
        <w:t>（二）公务用车购置及运行维护费16.2万元，同比减少1万元，同比下降5%。</w:t>
      </w:r>
    </w:p>
    <w:p>
      <w:pPr>
        <w:pStyle w:val="-2"/>
      </w:pPr>
      <w:r>
        <w:t>（1）公务用车购置0万元，同比上升0%。</w:t>
      </w:r>
    </w:p>
    <w:p>
      <w:pPr>
        <w:pStyle w:val="-2"/>
      </w:pPr>
      <w:r>
        <w:t>（2）公务用车运行维护费16.2万元，同比减少1万元，同比下降5%。减少的主要原因是：本着厉行节俭的原则，严格控制公务用车运行费用支出。</w:t>
      </w:r>
    </w:p>
    <w:p>
      <w:pPr>
        <w:pStyle w:val="-2"/>
      </w:pPr>
      <w:r>
        <w:t>（三）公务接待费7万元，同比减少7.3万元，同比下降51 %。减少的主要原因是：本着厉行节俭的原则，严格控制公务接待费用支出。</w:t>
      </w:r>
    </w:p>
    <w:p>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pPr>
        <w:ind w:firstLine="640"/>
      </w:pPr>
      <w:r>
        <w:rPr>
          <w:rFonts w:ascii="方正楷体_GBK" w:eastAsia="方正楷体_GBK" w:hAnsi="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3"/>
      </w:pPr>
      <w:r>
        <w:t>总体绩效目标：2023年发展和改革局将在县委、县政府的正确领导下，紧紧围绕贯彻落实党的二十大精神，贯彻新发展理念、构建新发展格局。突出抓好十个方面工作，为县域社会发展贡献力量。一是继续抓好党建主体责任落实；二是科学编制并有效实施国民经济和社会发展年度计划；三是谋划实施重点项目；四是科学实施好申报建设项目；五是做好各领域资金争取工作；六是继续做好价格相关工作；七是继续推进营商环境工作；八是深入推进省市民生工程；九是加特色产业推进力度；十是强化安全生产检查工作，为县域社会发展贡献力量。</w:t>
      </w:r>
    </w:p>
    <w:p>
      <w:pPr>
        <w:spacing w:line="500" w:lineRule="exact"/>
        <w:ind w:firstLine="560"/>
      </w:pPr>
      <w:r>
        <w:rPr>
          <w:rFonts w:eastAsia="方正仿宋_GBK"/>
          <w:color w:val="000000"/>
          <w:sz w:val="28"/>
        </w:rPr>
        <w:t>（二）分项绩效目标</w:t>
      </w:r>
    </w:p>
    <w:p>
      <w:pPr>
        <w:pStyle w:val="-4"/>
      </w:pPr>
      <w:r>
        <w:t>分项绩效目标</w:t>
      </w:r>
    </w:p>
    <w:p>
      <w:pPr>
        <w:pStyle w:val="-4"/>
      </w:pPr>
      <w:r>
        <w:t>一是继续抓好党建主体责任落实。</w:t>
      </w:r>
    </w:p>
    <w:p>
      <w:pPr>
        <w:pStyle w:val="-4"/>
      </w:pPr>
      <w:r>
        <w:t>绩效目标：形成党建主体责任有专人抓、有专人管，一级抓一级，层层抓落实机制。持续抓好政治理论学习和“三会一课”等制度落实，做到理论学习不放松，确保党建活动与中心工作融合取得实效。</w:t>
      </w:r>
    </w:p>
    <w:p>
      <w:pPr>
        <w:pStyle w:val="-4"/>
      </w:pPr>
      <w:r>
        <w:t>二是科学编制并有效实施国民经济和社会发展年度计划。</w:t>
      </w:r>
    </w:p>
    <w:p>
      <w:pPr>
        <w:pStyle w:val="-4"/>
      </w:pPr>
      <w:r>
        <w:t>绩效目标：按照“十四五”规划部署，紧密结合经济社会发展实际，特别是产业发展实际，加强与相关部门的沟通，科学提出2023年地区生产总值、固定资产投资、城乡居民人均可支配收入等重点目标任务，编制了《丰宁满族自治县2022年国民经济和社会发展计划执行情况及2023年国民经济和社会发展计划报告（草案）》；突出重要节点强化协调落实。紧盯目标任务，进一步强化指标跟踪调度，完善财政、税务、工信、商务、统计等相关部门参加的经济运行定期会商机制，针对经济运行中存在的突出困难和问题及时协调解决，并提出具体工作建议，确保实现一季度开门红、半年双过半和全面目标的实现。</w:t>
      </w:r>
    </w:p>
    <w:p>
      <w:pPr>
        <w:pStyle w:val="-4"/>
      </w:pPr>
      <w:r>
        <w:t>三是谋划实施重点项目。</w:t>
      </w:r>
    </w:p>
    <w:p>
      <w:pPr>
        <w:pStyle w:val="-4"/>
      </w:pPr>
      <w:r>
        <w:t>绩效目标：重点推进高登塞固态锂电池、国华大基地等前期项目，争取早投产、早见效。同时抢抓京津冀协同发展重大机遇，深入研究国家政策和产业导向，重点谋划一批符合现代产业体系要求、科技含量高的县域经济支撑项目，确保项目建设不断档。通过县政府分管领导调度相关部门积极谋划，共上报2023年全县重点建设项目140个，计划总投资768.17亿元，目前正在进一步核实确定，最终形成重点项目盘子。</w:t>
      </w:r>
    </w:p>
    <w:p>
      <w:pPr>
        <w:pStyle w:val="-4"/>
      </w:pPr>
      <w:r>
        <w:t>四是科学实施好申报建设项目。</w:t>
      </w:r>
    </w:p>
    <w:p>
      <w:pPr>
        <w:pStyle w:val="-4"/>
      </w:pPr>
      <w:r>
        <w:t>绩效目标：以工代赈项目：积极争取新建护坝4300米、新建铅丝护村护地坝2500米以工代赈项目2个，拟争取中央资金分别为500万元、295万元；生态治理项目：计划申报张承坝上地区（潮滦河源头）生态综合治理项目，项目总投资估算49997.00万元，2023年计划总投资 17207万元；加快推动通用机场项目前期工作，力争早日开工建设。</w:t>
      </w:r>
    </w:p>
    <w:p>
      <w:pPr>
        <w:pStyle w:val="-4"/>
      </w:pPr>
      <w:r>
        <w:t>五是做好各领域资金争取工作。</w:t>
      </w:r>
    </w:p>
    <w:p>
      <w:pPr>
        <w:pStyle w:val="-4"/>
      </w:pPr>
      <w:r>
        <w:t>绩效目标：准确把握政策导向和资金投向，提高争取政策和资金的方向性、准确性，按上级安排部署，继续做好投资、社会事业、产业等各领域和项目谋划储备。积极争取环保、社会事业、基础设施等领域的国家项目资金和贷款。</w:t>
      </w:r>
    </w:p>
    <w:p>
      <w:pPr>
        <w:pStyle w:val="-4"/>
      </w:pPr>
      <w:r>
        <w:t>六是继续做好价格相关工作。</w:t>
      </w:r>
    </w:p>
    <w:p>
      <w:pPr>
        <w:pStyle w:val="-4"/>
      </w:pPr>
      <w:r>
        <w:t>绩效目标：依据河北省定价目录规定做好政府定价事项内定价工作，按照县政府《全面落实中央减税降费政策实施方案》的总体工作安排，做好降费相关工作。对涉案、涉纪检、涉税等案件积极受理，科学、合理、客观地出具每一份认定报告，为办案机关办理案件提供有力的价格依据。不断完善内部审核和集体审议等各项制度，强化工作人员责任意识和风险防控意识。</w:t>
      </w:r>
    </w:p>
    <w:p>
      <w:pPr>
        <w:pStyle w:val="-4"/>
      </w:pPr>
      <w:r>
        <w:t>七是继续推进营商环境工作。</w:t>
      </w:r>
    </w:p>
    <w:p>
      <w:pPr>
        <w:pStyle w:val="-4"/>
      </w:pPr>
      <w:r>
        <w:t>绩效目标：全面落实全市《2023年优化营商环境工作要点》，结合我县实际，研究制订我县《2023年优化营商环境工作要点 》。优化调整工作组织、压实责任、完善机制、强化落实，将工作任务细化分解到行政审批、市场监管、税务等责任部门，围绕优化市场环境、政务环境、法治环境、信用环境、金融环境五个重点领域开展长效治理。切实做好</w:t>
      </w:r>
      <w:r>
        <w:rPr>
          <w:rFonts w:hint="eastAsia"/>
          <w:lang w:eastAsia="zh-CN"/>
        </w:rPr>
        <w:t>优化营商环境</w:t>
      </w:r>
      <w:r>
        <w:t>指标评价工作。督促行政审批局、供电公司、</w:t>
      </w:r>
      <w:r>
        <w:rPr>
          <w:rFonts w:hint="eastAsia"/>
          <w:lang w:eastAsia="zh-CN"/>
        </w:rPr>
        <w:t>自然资源和规划局</w:t>
      </w:r>
      <w:r>
        <w:t>、税务局、金融办、法院、市场监管局等7个牵头部门，在今年工作基础上，继续优化工作方式方法，逐步提升评价指标，全力做好2023年营商环境迎评工作。</w:t>
      </w:r>
    </w:p>
    <w:p>
      <w:pPr>
        <w:pStyle w:val="-4"/>
      </w:pPr>
      <w:r>
        <w:t>八是深入推进省市民生工程。</w:t>
      </w:r>
    </w:p>
    <w:p>
      <w:pPr>
        <w:pStyle w:val="-4"/>
      </w:pPr>
      <w:r>
        <w:t>绩效目标：按照相关安排部署，提高思想认识、明确工作要求、压实工作责任，切实发挥好发改局协调作用，督促各单位按照各专项工作方案、明确任务、明确责任、明确时限，建立工作任务分解清单和专项工作任务落实情况台</w:t>
      </w:r>
      <w:r>
        <w:rPr>
          <w:rFonts w:hint="eastAsia"/>
          <w:lang w:eastAsia="zh-CN"/>
        </w:rPr>
        <w:t>账</w:t>
      </w:r>
      <w:r>
        <w:t>。同时加强日常督导，集中力量解决民生工程推进中的问题，确保各项民生工程有力有序推进，使发展成果普惠于民、特惠于民。</w:t>
      </w:r>
    </w:p>
    <w:p>
      <w:pPr>
        <w:pStyle w:val="-4"/>
      </w:pPr>
      <w:r>
        <w:t>九是加特色产业推进力度。</w:t>
      </w:r>
    </w:p>
    <w:p>
      <w:pPr>
        <w:pStyle w:val="-4"/>
      </w:pPr>
      <w:r>
        <w:t>绩效目标：按照市统一部署，制订《丰宁满族自治县县域特色产业发展年度工作要点》，明确目标、压实责任、建立台</w:t>
      </w:r>
      <w:r>
        <w:rPr>
          <w:rFonts w:hint="eastAsia"/>
          <w:lang w:eastAsia="zh-CN"/>
        </w:rPr>
        <w:t>账</w:t>
      </w:r>
      <w:r>
        <w:t>，分析全县主导产业发展中存在的问题，提出相应的工作安排和政策建议。并落实好上级交办的各项工作，进行定期督查和通报。同时，围绕丰宁现代产业体系，立足产业基础，切实提高全县四大主导产业链、供应链、创新链、价值链现代化水平，精准帮扶产业链重点企业协同发展，协调解决发展中遇到的各类问题，培育若干能够主导产业生态的产业链领航企业，打造一批掌握核心技术、市场占有率高的细分领域单项冠军，形成产业链优质企业梯次培育格局。</w:t>
      </w:r>
    </w:p>
    <w:p>
      <w:pPr>
        <w:pStyle w:val="-4"/>
      </w:pPr>
      <w:r>
        <w:t>十是强化安全生产检查。</w:t>
      </w:r>
    </w:p>
    <w:p>
      <w:pPr>
        <w:pStyle w:val="-4"/>
      </w:pPr>
      <w:r>
        <w:t>绩效目标：重点抓好安全生产培训，提高安全生产意识，增强工作人员业务能力；同时继续做好安全生产检查和专项整治行动，切实做到不留死角、不留盲区、不走过场，忠实履行职责，对安全检查走过场、隐患排查治理不力的，进行通报批评。</w:t>
      </w:r>
    </w:p>
    <w:p>
      <w:pPr>
        <w:spacing w:line="500" w:lineRule="exact"/>
        <w:ind w:firstLine="560"/>
      </w:pPr>
      <w:r>
        <w:rPr>
          <w:rFonts w:eastAsia="方正仿宋_GBK"/>
          <w:color w:val="000000"/>
          <w:sz w:val="28"/>
        </w:rPr>
        <w:t>（三）工作保障措施</w:t>
      </w:r>
    </w:p>
    <w:p>
      <w:pPr>
        <w:pStyle w:val="-5"/>
      </w:pPr>
      <w:r>
        <w:t>为确保2023年各项目标任务的圆满完成,我局将在县委、县政府的正确领导下，在上级发改委的大力支持下，并紧紧围绕推进“重大战略、重大规划、重大改革、重大项目、重大事项、重大协调”等六大重要领域目标的落实，制订如下保障措施：</w:t>
      </w:r>
    </w:p>
    <w:p>
      <w:pPr>
        <w:pStyle w:val="-5"/>
      </w:pPr>
      <w:r>
        <w:t>1、抓重点项目前期工作。进一步确立“前期就是项目，前期就是投资”的理念，结合京津冀协同发展规划的重点、任务和我县发展客观需求，统一谋划一批重大建设项目，充实完善全县重点项目库。制订出台项目引进的重点、标准、投资强度、要求等制度，提高项目建设水平和档次，为加快城市建设，统筹城乡协调发展提供前期保障和项目支撑。</w:t>
      </w:r>
    </w:p>
    <w:p>
      <w:pPr>
        <w:pStyle w:val="-5"/>
      </w:pPr>
      <w:r>
        <w:t>2、组织实施重大项目建设。编制下达全县项目年度计划，继续组织实施“五个一”责任制度和领导分包责任制，分解落实项目责任，加强督导、考核，加快推进项目建设。加强项目调研和协调工作，建立健全协调机制，及时发现问题，提出问题，多途径协调解决。</w:t>
      </w:r>
    </w:p>
    <w:p>
      <w:pPr>
        <w:pStyle w:val="-5"/>
      </w:pPr>
      <w:r>
        <w:t>3、加强投资项目管理。加强政府投资项目和中央、省预算内投资项目的管理，继续深入探索完善政府投资项目管理办法，切实抓好政府投资项目库建设。编制好政府投资项目三年滚动计划，按要求及时入库，并做好季度、年度滚动计划的更新、完善。</w:t>
      </w:r>
    </w:p>
    <w:p>
      <w:pPr>
        <w:pStyle w:val="-5"/>
      </w:pPr>
      <w:r>
        <w:t>4、加强项目审批管理。按照规划要求，结合经济增长方式转变，认真落实国家产业政策，按照新的产业结构调整，指导目录要求，立足盐山空间规划和产业规划，把好项目审批关。积极与国家、省、市对接，探索网上审批平台运用。</w:t>
      </w:r>
    </w:p>
    <w:p>
      <w:pPr>
        <w:pStyle w:val="-5"/>
      </w:pPr>
      <w:r>
        <w:t>5、加强队伍建设，优化服务，打造高效率相关作用。</w:t>
      </w:r>
    </w:p>
    <w:p>
      <w:pPr>
        <w:pStyle w:val="-5"/>
      </w:pPr>
      <w:r>
        <w:t xml:space="preserve">继续推进“五型”机关建设，重点抓好干部学习教育的规范，依法规范从改行为，规范实施行政执法责任制，认真抓好贯彻落实党风廉政建设责任制和构筑反腐倡廉惩防体系工作；继续深化行风效能建设，优化四项服务，编制好部门责任清单、负面清单和审批服务指南，努力提高办事效率；加强队伍建设。 </w:t>
      </w:r>
    </w:p>
    <w:p>
      <w:pPr>
        <w:pStyle w:val="-5"/>
      </w:pPr>
    </w:p>
    <w:p>
      <w:pPr>
        <w:ind w:firstLine="640"/>
        <w:rPr>
          <w:rFonts w:ascii="方正楷体_GBK" w:hAnsi="方正楷体_GBK" w:eastAsiaTheme="minorEastAsia"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pPr>
        <w:ind w:firstLine="640"/>
        <w:rPr>
          <w:rFonts w:ascii="方正楷体_GBK" w:hAnsi="方正楷体_GBK" w:eastAsiaTheme="minorEastAsia" w:cs="方正楷体_GBK"/>
          <w:b/>
          <w:color w:val="000000"/>
          <w:sz w:val="32"/>
          <w:lang w:eastAsia="zh-CN"/>
        </w:rPr>
      </w:pPr>
    </w:p>
    <w:p>
      <w:pPr>
        <w:ind w:firstLine="640"/>
        <w:rPr>
          <w:rFonts w:eastAsiaTheme="minorEastAsia"/>
          <w:lang w:eastAsia="zh-CN"/>
        </w:rPr>
        <w:sectPr>
          <w:pgSz w:w="16840" w:h="11900" w:orient="landscape"/>
          <w:pgMar w:top="1361" w:right="1020" w:bottom="1361" w:left="1020" w:header="720" w:footer="720" w:gutter="0"/>
          <w:cols w:num="1" w:space="720"/>
        </w:sectPr>
      </w:pPr>
      <w:r>
        <w:rPr>
          <w:rFonts w:ascii="方正楷体_GBK" w:hAnsi="方正楷体_GBK" w:eastAsiaTheme="minorEastAsia" w:cs="方正楷体_GBK" w:hint="eastAsia"/>
          <w:b/>
          <w:color w:val="000000"/>
          <w:sz w:val="32"/>
          <w:lang w:eastAsia="zh-CN"/>
        </w:rPr>
        <w:t>无</w:t>
      </w:r>
    </w:p>
    <w:p>
      <w:pPr>
        <w:ind w:firstLine="640"/>
        <w:sectPr>
          <w:pgSz w:w="16840" w:h="11900" w:orient="landscape"/>
          <w:pgMar w:top="1361" w:right="1020" w:bottom="1134" w:left="1020" w:header="720" w:footer="720" w:gutter="0"/>
          <w:cols w:num="1" w:space="720"/>
        </w:sectPr>
      </w:pPr>
      <w:r>
        <w:rPr>
          <w:rFonts w:ascii="方正楷体_GBK" w:eastAsia="方正楷体_GBK" w:hAnsi="方正楷体_GBK" w:cs="方正楷体_GBK"/>
          <w:b/>
          <w:color w:val="000000"/>
          <w:sz w:val="32"/>
        </w:rPr>
        <w:t>第三部分  预算项目绩效目标</w:t>
      </w:r>
    </w:p>
    <w:p>
      <w:pPr>
        <w:ind w:firstLine="560"/>
      </w:pPr>
      <w:r>
        <w:rPr>
          <w:rFonts w:ascii="方正仿宋_GBK" w:eastAsia="方正仿宋_GBK" w:hAnsi="方正仿宋_GBK" w:cs="方正仿宋_GBK"/>
          <w:b/>
          <w:color w:val="000000"/>
          <w:sz w:val="28"/>
        </w:rPr>
        <w:t>1、成品粮油应急储备金绩效目标表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1.通过对粮油市场进行补贴，防止出现哄抢购买粮油情况</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239"/>
        <w:gridCol w:w="2580"/>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239" w:type="dxa"/>
            <w:vAlign w:val="center"/>
          </w:tcPr>
          <w:p>
            <w:pPr>
              <w:pStyle w:val="1"/>
            </w:pPr>
            <w:r>
              <w:t>指标值</w:t>
            </w:r>
          </w:p>
        </w:tc>
        <w:tc>
          <w:tcPr>
            <w:tcW w:w="2580"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成品粮油储备数量</w:t>
            </w:r>
          </w:p>
        </w:tc>
        <w:tc>
          <w:tcPr>
            <w:tcW w:w="2835" w:type="dxa"/>
            <w:vAlign w:val="center"/>
          </w:tcPr>
          <w:p>
            <w:pPr>
              <w:pStyle w:val="2"/>
            </w:pPr>
            <w:r>
              <w:t>成品粮食储备数量</w:t>
            </w:r>
          </w:p>
        </w:tc>
        <w:tc>
          <w:tcPr>
            <w:tcW w:w="2239" w:type="dxa"/>
            <w:vAlign w:val="center"/>
          </w:tcPr>
          <w:p>
            <w:pPr>
              <w:pStyle w:val="2"/>
            </w:pPr>
            <w:r>
              <w:t>200吨</w:t>
            </w:r>
          </w:p>
        </w:tc>
        <w:tc>
          <w:tcPr>
            <w:tcW w:w="2580" w:type="dxa"/>
            <w:vAlign w:val="center"/>
          </w:tcPr>
          <w:p>
            <w:pPr>
              <w:pStyle w:val="2"/>
            </w:pPr>
            <w:r>
              <w:t>工作要求</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质量达标率</w:t>
            </w:r>
          </w:p>
        </w:tc>
        <w:tc>
          <w:tcPr>
            <w:tcW w:w="2835" w:type="dxa"/>
            <w:vAlign w:val="center"/>
          </w:tcPr>
          <w:p>
            <w:pPr>
              <w:pStyle w:val="2"/>
            </w:pPr>
            <w:r>
              <w:t>储备粮油质量达标率</w:t>
            </w:r>
          </w:p>
        </w:tc>
        <w:tc>
          <w:tcPr>
            <w:tcW w:w="2239" w:type="dxa"/>
            <w:vAlign w:val="center"/>
          </w:tcPr>
          <w:p>
            <w:pPr>
              <w:pStyle w:val="2"/>
            </w:pPr>
            <w:r>
              <w:t>≥99%</w:t>
            </w:r>
          </w:p>
        </w:tc>
        <w:tc>
          <w:tcPr>
            <w:tcW w:w="2580" w:type="dxa"/>
            <w:vAlign w:val="center"/>
          </w:tcPr>
          <w:p>
            <w:pPr>
              <w:pStyle w:val="2"/>
            </w:pPr>
            <w:r>
              <w:t>行业标准</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成品粮油储备时间</w:t>
            </w:r>
          </w:p>
        </w:tc>
        <w:tc>
          <w:tcPr>
            <w:tcW w:w="2835" w:type="dxa"/>
            <w:vAlign w:val="center"/>
          </w:tcPr>
          <w:p>
            <w:pPr>
              <w:pStyle w:val="2"/>
            </w:pPr>
            <w:r>
              <w:t>成品粮油储备时间</w:t>
            </w:r>
          </w:p>
        </w:tc>
        <w:tc>
          <w:tcPr>
            <w:tcW w:w="2239" w:type="dxa"/>
            <w:vAlign w:val="center"/>
          </w:tcPr>
          <w:p>
            <w:pPr>
              <w:pStyle w:val="2"/>
            </w:pPr>
            <w:r>
              <w:t>XX月XX日前</w:t>
            </w:r>
          </w:p>
        </w:tc>
        <w:tc>
          <w:tcPr>
            <w:tcW w:w="2580" w:type="dxa"/>
            <w:vAlign w:val="center"/>
          </w:tcPr>
          <w:p>
            <w:pPr>
              <w:pStyle w:val="2"/>
            </w:pPr>
            <w:r>
              <w:t>根据承德市人民政府承市政字【2012】23号文件关于进一步加强粮食流通工作的实施意见要求，政府每年安排10万元成品粮油应急储备资金。</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成品油补贴标准</w:t>
            </w:r>
          </w:p>
        </w:tc>
        <w:tc>
          <w:tcPr>
            <w:tcW w:w="2835" w:type="dxa"/>
            <w:vAlign w:val="center"/>
          </w:tcPr>
          <w:p>
            <w:pPr>
              <w:pStyle w:val="2"/>
            </w:pPr>
            <w:r>
              <w:t>成品油补贴标准</w:t>
            </w:r>
          </w:p>
        </w:tc>
        <w:tc>
          <w:tcPr>
            <w:tcW w:w="2239" w:type="dxa"/>
            <w:vAlign w:val="center"/>
          </w:tcPr>
          <w:p>
            <w:pPr>
              <w:pStyle w:val="2"/>
            </w:pPr>
            <w:r>
              <w:t>200年/吨</w:t>
            </w:r>
          </w:p>
        </w:tc>
        <w:tc>
          <w:tcPr>
            <w:tcW w:w="2580" w:type="dxa"/>
            <w:vAlign w:val="center"/>
          </w:tcPr>
          <w:p>
            <w:pPr>
              <w:pStyle w:val="2"/>
            </w:pPr>
            <w:r>
              <w:t>根据承德市人民政府承市政字【2012】23号文件关于进一步加强粮食流通工作的实施意见要求，每年县级储备粮食400吨，食用油70吨。</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维护社会粮油市场稳定水平</w:t>
            </w:r>
          </w:p>
        </w:tc>
        <w:tc>
          <w:tcPr>
            <w:tcW w:w="2835" w:type="dxa"/>
            <w:vAlign w:val="center"/>
          </w:tcPr>
          <w:p>
            <w:pPr>
              <w:pStyle w:val="2"/>
            </w:pPr>
            <w:r>
              <w:t>维护社会粮油市场稳定水平</w:t>
            </w:r>
          </w:p>
        </w:tc>
        <w:tc>
          <w:tcPr>
            <w:tcW w:w="2239" w:type="dxa"/>
            <w:vAlign w:val="center"/>
          </w:tcPr>
          <w:p>
            <w:pPr>
              <w:pStyle w:val="2"/>
            </w:pPr>
            <w:r>
              <w:t>有效</w:t>
            </w:r>
          </w:p>
        </w:tc>
        <w:tc>
          <w:tcPr>
            <w:tcW w:w="2580" w:type="dxa"/>
            <w:vAlign w:val="center"/>
          </w:tcPr>
          <w:p>
            <w:pPr>
              <w:pStyle w:val="2"/>
            </w:pPr>
            <w:r>
              <w:t>历史经验</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储备应急保持期限</w:t>
            </w:r>
          </w:p>
        </w:tc>
        <w:tc>
          <w:tcPr>
            <w:tcW w:w="2835" w:type="dxa"/>
            <w:vAlign w:val="center"/>
          </w:tcPr>
          <w:p>
            <w:pPr>
              <w:pStyle w:val="2"/>
            </w:pPr>
            <w:r>
              <w:t>储备应急保持期限</w:t>
            </w:r>
          </w:p>
        </w:tc>
        <w:tc>
          <w:tcPr>
            <w:tcW w:w="2239" w:type="dxa"/>
            <w:vAlign w:val="center"/>
          </w:tcPr>
          <w:p>
            <w:pPr>
              <w:pStyle w:val="2"/>
            </w:pPr>
            <w:r>
              <w:t>长期</w:t>
            </w:r>
          </w:p>
        </w:tc>
        <w:tc>
          <w:tcPr>
            <w:tcW w:w="2580" w:type="dxa"/>
            <w:vAlign w:val="center"/>
          </w:tcPr>
          <w:p>
            <w:pPr>
              <w:pStyle w:val="2"/>
            </w:pPr>
            <w:r>
              <w:t>根据承德市人民政府承市政字【2012】23号文件关于进一步加强粮食流通工作的实施意见要求，每年在县城和重点乡镇选择10家具有一定经营实力诚信度较高的粮食企业做为县级应急粮食供应点。</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满意率</w:t>
            </w:r>
          </w:p>
        </w:tc>
        <w:tc>
          <w:tcPr>
            <w:tcW w:w="2835" w:type="dxa"/>
            <w:vAlign w:val="center"/>
          </w:tcPr>
          <w:p>
            <w:pPr>
              <w:pStyle w:val="2"/>
            </w:pPr>
            <w:r>
              <w:t>群众满意率</w:t>
            </w:r>
          </w:p>
        </w:tc>
        <w:tc>
          <w:tcPr>
            <w:tcW w:w="2239" w:type="dxa"/>
            <w:vAlign w:val="center"/>
          </w:tcPr>
          <w:p>
            <w:pPr>
              <w:pStyle w:val="2"/>
            </w:pPr>
            <w:r>
              <w:t>≥90%</w:t>
            </w:r>
          </w:p>
        </w:tc>
        <w:tc>
          <w:tcPr>
            <w:tcW w:w="2580" w:type="dxa"/>
            <w:vAlign w:val="center"/>
          </w:tcPr>
          <w:p>
            <w:pPr>
              <w:pStyle w:val="2"/>
            </w:pPr>
            <w:r>
              <w:t>调查结果</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2、发改专项经费绩效目标表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1.保障工作日机关正常运转，维护机关正常办公秩序，提升工作效率。</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工作日保障单位运转</w:t>
            </w:r>
          </w:p>
        </w:tc>
        <w:tc>
          <w:tcPr>
            <w:tcW w:w="2835" w:type="dxa"/>
            <w:vAlign w:val="center"/>
          </w:tcPr>
          <w:p>
            <w:pPr>
              <w:pStyle w:val="2"/>
            </w:pPr>
            <w:r>
              <w:t>反映工作日保障单位运转情况</w:t>
            </w:r>
          </w:p>
        </w:tc>
        <w:tc>
          <w:tcPr>
            <w:tcW w:w="2551" w:type="dxa"/>
            <w:vAlign w:val="center"/>
          </w:tcPr>
          <w:p>
            <w:pPr>
              <w:pStyle w:val="2"/>
            </w:pPr>
            <w:r>
              <w:t>≥8小时</w:t>
            </w:r>
          </w:p>
        </w:tc>
        <w:tc>
          <w:tcPr>
            <w:tcW w:w="2268" w:type="dxa"/>
            <w:vAlign w:val="center"/>
          </w:tcPr>
          <w:p>
            <w:pPr>
              <w:pStyle w:val="2"/>
            </w:pPr>
            <w:r>
              <w:t>年终考核</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2835" w:type="dxa"/>
            <w:vAlign w:val="center"/>
          </w:tcPr>
          <w:p>
            <w:pPr>
              <w:pStyle w:val="2"/>
            </w:pPr>
            <w:r>
              <w:t>反映经费支出的准确情况</w:t>
            </w:r>
          </w:p>
        </w:tc>
        <w:tc>
          <w:tcPr>
            <w:tcW w:w="2551" w:type="dxa"/>
            <w:vAlign w:val="center"/>
          </w:tcPr>
          <w:p>
            <w:pPr>
              <w:pStyle w:val="2"/>
            </w:pPr>
            <w:r>
              <w:t>100%</w:t>
            </w:r>
          </w:p>
        </w:tc>
        <w:tc>
          <w:tcPr>
            <w:tcW w:w="2268" w:type="dxa"/>
            <w:vAlign w:val="center"/>
          </w:tcPr>
          <w:p>
            <w:pPr>
              <w:pStyle w:val="2"/>
            </w:pPr>
            <w:r>
              <w:t>年终考核</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按时间进度要求支付使用资金</w:t>
            </w:r>
          </w:p>
        </w:tc>
        <w:tc>
          <w:tcPr>
            <w:tcW w:w="2835" w:type="dxa"/>
            <w:vAlign w:val="center"/>
          </w:tcPr>
          <w:p>
            <w:pPr>
              <w:pStyle w:val="2"/>
            </w:pPr>
            <w:r>
              <w:t>月度时序</w:t>
            </w:r>
          </w:p>
        </w:tc>
        <w:tc>
          <w:tcPr>
            <w:tcW w:w="2551" w:type="dxa"/>
            <w:vAlign w:val="center"/>
          </w:tcPr>
          <w:p>
            <w:pPr>
              <w:pStyle w:val="2"/>
            </w:pPr>
            <w:r>
              <w:t>支出进度要求</w:t>
            </w:r>
          </w:p>
        </w:tc>
        <w:tc>
          <w:tcPr>
            <w:tcW w:w="2268" w:type="dxa"/>
            <w:vAlign w:val="center"/>
          </w:tcPr>
          <w:p>
            <w:pPr>
              <w:pStyle w:val="2"/>
            </w:pPr>
            <w:r>
              <w:t>年终考核</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各项经费成本</w:t>
            </w:r>
          </w:p>
        </w:tc>
        <w:tc>
          <w:tcPr>
            <w:tcW w:w="2835" w:type="dxa"/>
            <w:vAlign w:val="center"/>
          </w:tcPr>
          <w:p>
            <w:pPr>
              <w:pStyle w:val="2"/>
            </w:pPr>
            <w:r>
              <w:t>考察各项经费成本情况</w:t>
            </w:r>
          </w:p>
        </w:tc>
        <w:tc>
          <w:tcPr>
            <w:tcW w:w="2551" w:type="dxa"/>
            <w:vAlign w:val="center"/>
          </w:tcPr>
          <w:p>
            <w:pPr>
              <w:pStyle w:val="2"/>
            </w:pPr>
            <w:r>
              <w:t>小于等于核定数</w:t>
            </w:r>
          </w:p>
        </w:tc>
        <w:tc>
          <w:tcPr>
            <w:tcW w:w="2268" w:type="dxa"/>
            <w:vAlign w:val="center"/>
          </w:tcPr>
          <w:p>
            <w:pPr>
              <w:pStyle w:val="2"/>
            </w:pPr>
            <w:r>
              <w:t>年终考核</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“三公”经费</w:t>
            </w:r>
            <w:r>
              <w:t>有效控制情况</w:t>
            </w:r>
          </w:p>
        </w:tc>
        <w:tc>
          <w:tcPr>
            <w:tcW w:w="2835" w:type="dxa"/>
            <w:vAlign w:val="center"/>
          </w:tcPr>
          <w:p>
            <w:pPr>
              <w:pStyle w:val="2"/>
            </w:pPr>
            <w:r>
              <w:t>考察</w:t>
            </w:r>
            <w:r>
              <w:t>“三公”经费</w:t>
            </w:r>
            <w:r>
              <w:t>控制情况</w:t>
            </w:r>
          </w:p>
        </w:tc>
        <w:tc>
          <w:tcPr>
            <w:tcW w:w="2551" w:type="dxa"/>
            <w:vAlign w:val="center"/>
          </w:tcPr>
          <w:p>
            <w:pPr>
              <w:pStyle w:val="2"/>
            </w:pPr>
            <w:r>
              <w:t>小于前三年平均值</w:t>
            </w:r>
          </w:p>
        </w:tc>
        <w:tc>
          <w:tcPr>
            <w:tcW w:w="2268" w:type="dxa"/>
            <w:vAlign w:val="center"/>
          </w:tcPr>
          <w:p>
            <w:pPr>
              <w:pStyle w:val="2"/>
            </w:pPr>
            <w:r>
              <w:t>年终考核</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社会效益指标</w:t>
            </w:r>
          </w:p>
        </w:tc>
        <w:tc>
          <w:tcPr>
            <w:tcW w:w="2835" w:type="dxa"/>
            <w:vAlign w:val="center"/>
          </w:tcPr>
          <w:p>
            <w:pPr>
              <w:pStyle w:val="2"/>
            </w:pPr>
            <w:r>
              <w:t>正常办公条件保障情况</w:t>
            </w:r>
          </w:p>
        </w:tc>
        <w:tc>
          <w:tcPr>
            <w:tcW w:w="2835" w:type="dxa"/>
            <w:vAlign w:val="center"/>
          </w:tcPr>
          <w:p>
            <w:pPr>
              <w:pStyle w:val="2"/>
            </w:pPr>
            <w:r>
              <w:t>反映正常办公条件保障情况</w:t>
            </w:r>
          </w:p>
        </w:tc>
        <w:tc>
          <w:tcPr>
            <w:tcW w:w="2551" w:type="dxa"/>
            <w:vAlign w:val="center"/>
          </w:tcPr>
          <w:p>
            <w:pPr>
              <w:pStyle w:val="2"/>
            </w:pPr>
            <w:r>
              <w:t>维护机关正常办公秩序，保障公职</w:t>
            </w:r>
          </w:p>
        </w:tc>
        <w:tc>
          <w:tcPr>
            <w:tcW w:w="2268" w:type="dxa"/>
            <w:vAlign w:val="center"/>
          </w:tcPr>
          <w:p>
            <w:pPr>
              <w:pStyle w:val="2"/>
            </w:pPr>
            <w:r>
              <w:t>年终考核</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生态效益指标</w:t>
            </w:r>
          </w:p>
        </w:tc>
        <w:tc>
          <w:tcPr>
            <w:tcW w:w="2835" w:type="dxa"/>
            <w:vAlign w:val="center"/>
          </w:tcPr>
          <w:p>
            <w:pPr>
              <w:pStyle w:val="2"/>
            </w:pPr>
            <w:r>
              <w:t>使用节能减排产品</w:t>
            </w:r>
          </w:p>
        </w:tc>
        <w:tc>
          <w:tcPr>
            <w:tcW w:w="2835" w:type="dxa"/>
            <w:vAlign w:val="center"/>
          </w:tcPr>
          <w:p>
            <w:pPr>
              <w:pStyle w:val="2"/>
            </w:pPr>
            <w:r>
              <w:t>反映使用产品的节能减排情况</w:t>
            </w:r>
          </w:p>
        </w:tc>
        <w:tc>
          <w:tcPr>
            <w:tcW w:w="2551" w:type="dxa"/>
            <w:vAlign w:val="center"/>
          </w:tcPr>
          <w:p>
            <w:pPr>
              <w:pStyle w:val="2"/>
            </w:pPr>
            <w:r>
              <w:t>持续使用</w:t>
            </w:r>
          </w:p>
        </w:tc>
        <w:tc>
          <w:tcPr>
            <w:tcW w:w="2268" w:type="dxa"/>
            <w:vAlign w:val="center"/>
          </w:tcPr>
          <w:p>
            <w:pPr>
              <w:pStyle w:val="2"/>
            </w:pPr>
            <w:r>
              <w:t>年终考核</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机关工作人员满意率</w:t>
            </w:r>
          </w:p>
        </w:tc>
        <w:tc>
          <w:tcPr>
            <w:tcW w:w="2835" w:type="dxa"/>
            <w:vAlign w:val="center"/>
          </w:tcPr>
          <w:p>
            <w:pPr>
              <w:pStyle w:val="2"/>
            </w:pPr>
            <w:r>
              <w:t>反映机关工作人员满意率</w:t>
            </w:r>
          </w:p>
        </w:tc>
        <w:tc>
          <w:tcPr>
            <w:tcW w:w="2551" w:type="dxa"/>
            <w:vAlign w:val="center"/>
          </w:tcPr>
          <w:p>
            <w:pPr>
              <w:pStyle w:val="2"/>
            </w:pPr>
            <w:r>
              <w:t>≥95%</w:t>
            </w:r>
          </w:p>
        </w:tc>
        <w:tc>
          <w:tcPr>
            <w:tcW w:w="2268" w:type="dxa"/>
            <w:vAlign w:val="center"/>
          </w:tcPr>
          <w:p>
            <w:pPr>
              <w:pStyle w:val="2"/>
            </w:pPr>
            <w:r>
              <w:t>调查反馈</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3、工信、原市场监督管理局取暖费绩效目标表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1.改善单位办公条件，保障单位正常取暖，提高工作效率。</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取暖面积</w:t>
            </w:r>
          </w:p>
        </w:tc>
        <w:tc>
          <w:tcPr>
            <w:tcW w:w="2835" w:type="dxa"/>
            <w:vAlign w:val="center"/>
          </w:tcPr>
          <w:p>
            <w:pPr>
              <w:pStyle w:val="2"/>
            </w:pPr>
            <w:r>
              <w:t>取暖面积</w:t>
            </w:r>
          </w:p>
        </w:tc>
        <w:tc>
          <w:tcPr>
            <w:tcW w:w="2551" w:type="dxa"/>
            <w:vAlign w:val="center"/>
          </w:tcPr>
          <w:p>
            <w:pPr>
              <w:pStyle w:val="2"/>
            </w:pPr>
            <w:r>
              <w:t>2060平方米</w:t>
            </w:r>
          </w:p>
        </w:tc>
        <w:tc>
          <w:tcPr>
            <w:tcW w:w="2268" w:type="dxa"/>
            <w:vAlign w:val="center"/>
          </w:tcPr>
          <w:p>
            <w:pPr>
              <w:pStyle w:val="2"/>
            </w:pPr>
            <w:r>
              <w:t>建筑面积</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室内温度达标率</w:t>
            </w:r>
          </w:p>
        </w:tc>
        <w:tc>
          <w:tcPr>
            <w:tcW w:w="2835" w:type="dxa"/>
            <w:vAlign w:val="center"/>
          </w:tcPr>
          <w:p>
            <w:pPr>
              <w:pStyle w:val="2"/>
            </w:pPr>
            <w:r>
              <w:t>室内温度达标率</w:t>
            </w:r>
          </w:p>
        </w:tc>
        <w:tc>
          <w:tcPr>
            <w:tcW w:w="2551" w:type="dxa"/>
            <w:vAlign w:val="center"/>
          </w:tcPr>
          <w:p>
            <w:pPr>
              <w:pStyle w:val="2"/>
            </w:pPr>
            <w:r>
              <w:t>≥95%</w:t>
            </w:r>
          </w:p>
        </w:tc>
        <w:tc>
          <w:tcPr>
            <w:tcW w:w="2268" w:type="dxa"/>
            <w:vAlign w:val="center"/>
          </w:tcPr>
          <w:p>
            <w:pPr>
              <w:pStyle w:val="2"/>
            </w:pPr>
            <w:r>
              <w:t>行业标准</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供热时间</w:t>
            </w:r>
          </w:p>
        </w:tc>
        <w:tc>
          <w:tcPr>
            <w:tcW w:w="2835" w:type="dxa"/>
            <w:vAlign w:val="center"/>
          </w:tcPr>
          <w:p>
            <w:pPr>
              <w:pStyle w:val="2"/>
            </w:pPr>
            <w:r>
              <w:t>反映供热及时情况</w:t>
            </w:r>
          </w:p>
        </w:tc>
        <w:tc>
          <w:tcPr>
            <w:tcW w:w="2551" w:type="dxa"/>
            <w:vAlign w:val="center"/>
          </w:tcPr>
          <w:p>
            <w:pPr>
              <w:pStyle w:val="2"/>
            </w:pPr>
            <w:r>
              <w:t>11月15日-次年3月15日</w:t>
            </w:r>
          </w:p>
        </w:tc>
        <w:tc>
          <w:tcPr>
            <w:tcW w:w="2268" w:type="dxa"/>
            <w:vAlign w:val="center"/>
          </w:tcPr>
          <w:p>
            <w:pPr>
              <w:pStyle w:val="2"/>
            </w:pPr>
            <w:r>
              <w:t>行业标准</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每平米取暖标准</w:t>
            </w:r>
          </w:p>
        </w:tc>
        <w:tc>
          <w:tcPr>
            <w:tcW w:w="2835" w:type="dxa"/>
            <w:vAlign w:val="center"/>
          </w:tcPr>
          <w:p>
            <w:pPr>
              <w:pStyle w:val="2"/>
            </w:pPr>
            <w:r>
              <w:t>每平米取暖标准</w:t>
            </w:r>
          </w:p>
        </w:tc>
        <w:tc>
          <w:tcPr>
            <w:tcW w:w="2551" w:type="dxa"/>
            <w:vAlign w:val="center"/>
          </w:tcPr>
          <w:p>
            <w:pPr>
              <w:pStyle w:val="2"/>
            </w:pPr>
            <w:r>
              <w:t>33元</w:t>
            </w:r>
          </w:p>
        </w:tc>
        <w:tc>
          <w:tcPr>
            <w:tcW w:w="2268" w:type="dxa"/>
            <w:vAlign w:val="center"/>
          </w:tcPr>
          <w:p>
            <w:pPr>
              <w:pStyle w:val="2"/>
            </w:pPr>
            <w:r>
              <w:t>行业标准</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提高工作效率</w:t>
            </w:r>
          </w:p>
        </w:tc>
        <w:tc>
          <w:tcPr>
            <w:tcW w:w="2835" w:type="dxa"/>
            <w:vAlign w:val="center"/>
          </w:tcPr>
          <w:p>
            <w:pPr>
              <w:pStyle w:val="2"/>
            </w:pPr>
            <w:r>
              <w:t>反应工作效率提高情况</w:t>
            </w:r>
          </w:p>
        </w:tc>
        <w:tc>
          <w:tcPr>
            <w:tcW w:w="2551" w:type="dxa"/>
            <w:vAlign w:val="center"/>
          </w:tcPr>
          <w:p>
            <w:pPr>
              <w:pStyle w:val="2"/>
            </w:pPr>
            <w:r>
              <w:t>提高</w:t>
            </w:r>
          </w:p>
        </w:tc>
        <w:tc>
          <w:tcPr>
            <w:tcW w:w="2268" w:type="dxa"/>
            <w:vAlign w:val="center"/>
          </w:tcPr>
          <w:p>
            <w:pPr>
              <w:pStyle w:val="2"/>
            </w:pPr>
            <w:r>
              <w:t>历史经验</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取暖持续期限</w:t>
            </w:r>
          </w:p>
        </w:tc>
        <w:tc>
          <w:tcPr>
            <w:tcW w:w="2835" w:type="dxa"/>
            <w:vAlign w:val="center"/>
          </w:tcPr>
          <w:p>
            <w:pPr>
              <w:pStyle w:val="2"/>
            </w:pPr>
            <w:r>
              <w:t>取暖持续期限</w:t>
            </w:r>
          </w:p>
        </w:tc>
        <w:tc>
          <w:tcPr>
            <w:tcW w:w="2551" w:type="dxa"/>
            <w:vAlign w:val="center"/>
          </w:tcPr>
          <w:p>
            <w:pPr>
              <w:pStyle w:val="2"/>
            </w:pPr>
            <w:r>
              <w:t>≥4个月</w:t>
            </w:r>
          </w:p>
        </w:tc>
        <w:tc>
          <w:tcPr>
            <w:tcW w:w="2268" w:type="dxa"/>
            <w:vAlign w:val="center"/>
          </w:tcPr>
          <w:p>
            <w:pPr>
              <w:pStyle w:val="2"/>
            </w:pPr>
            <w:r>
              <w:t>行业标准</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员工满意度</w:t>
            </w:r>
          </w:p>
        </w:tc>
        <w:tc>
          <w:tcPr>
            <w:tcW w:w="2835" w:type="dxa"/>
            <w:vAlign w:val="center"/>
          </w:tcPr>
          <w:p>
            <w:pPr>
              <w:pStyle w:val="2"/>
            </w:pPr>
            <w:r>
              <w:t>员工满意度</w:t>
            </w:r>
          </w:p>
        </w:tc>
        <w:tc>
          <w:tcPr>
            <w:tcW w:w="2551" w:type="dxa"/>
            <w:vAlign w:val="center"/>
          </w:tcPr>
          <w:p>
            <w:pPr>
              <w:pStyle w:val="2"/>
            </w:pPr>
            <w:r>
              <w:t>≥95%</w:t>
            </w:r>
          </w:p>
        </w:tc>
        <w:tc>
          <w:tcPr>
            <w:tcW w:w="2268" w:type="dxa"/>
            <w:vAlign w:val="center"/>
          </w:tcPr>
          <w:p>
            <w:pPr>
              <w:pStyle w:val="2"/>
            </w:pPr>
            <w:r>
              <w:t>同期水平</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4、工信局破产企业维修及取暖支出绩效目标表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1.通过维修房屋，使办公条件得到改善。</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维修改造面积</w:t>
            </w:r>
          </w:p>
        </w:tc>
        <w:tc>
          <w:tcPr>
            <w:tcW w:w="2835" w:type="dxa"/>
            <w:vAlign w:val="center"/>
          </w:tcPr>
          <w:p>
            <w:pPr>
              <w:pStyle w:val="2"/>
            </w:pPr>
            <w:r>
              <w:t>维修改造面积</w:t>
            </w:r>
          </w:p>
        </w:tc>
        <w:tc>
          <w:tcPr>
            <w:tcW w:w="2551" w:type="dxa"/>
            <w:vAlign w:val="center"/>
          </w:tcPr>
          <w:p>
            <w:pPr>
              <w:pStyle w:val="2"/>
            </w:pPr>
            <w:r>
              <w:t>6600平米</w:t>
            </w:r>
          </w:p>
        </w:tc>
        <w:tc>
          <w:tcPr>
            <w:tcW w:w="2268" w:type="dxa"/>
            <w:vAlign w:val="center"/>
          </w:tcPr>
          <w:p>
            <w:pPr>
              <w:pStyle w:val="2"/>
            </w:pPr>
            <w:r>
              <w:t>施工合同</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维修合格率(%)</w:t>
            </w:r>
          </w:p>
        </w:tc>
        <w:tc>
          <w:tcPr>
            <w:tcW w:w="2835" w:type="dxa"/>
            <w:vAlign w:val="center"/>
          </w:tcPr>
          <w:p>
            <w:pPr>
              <w:pStyle w:val="2"/>
            </w:pPr>
            <w:r>
              <w:t>维修合格率(%)</w:t>
            </w:r>
          </w:p>
        </w:tc>
        <w:tc>
          <w:tcPr>
            <w:tcW w:w="2551" w:type="dxa"/>
            <w:vAlign w:val="center"/>
          </w:tcPr>
          <w:p>
            <w:pPr>
              <w:pStyle w:val="2"/>
            </w:pPr>
            <w:r>
              <w:t>100%</w:t>
            </w:r>
          </w:p>
        </w:tc>
        <w:tc>
          <w:tcPr>
            <w:tcW w:w="2268" w:type="dxa"/>
            <w:vAlign w:val="center"/>
          </w:tcPr>
          <w:p>
            <w:pPr>
              <w:pStyle w:val="2"/>
            </w:pPr>
            <w:r>
              <w:t>施工合同</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维修改造办公设施时限</w:t>
            </w:r>
          </w:p>
        </w:tc>
        <w:tc>
          <w:tcPr>
            <w:tcW w:w="2835" w:type="dxa"/>
            <w:vAlign w:val="center"/>
          </w:tcPr>
          <w:p>
            <w:pPr>
              <w:pStyle w:val="2"/>
            </w:pPr>
            <w:r>
              <w:t>维修改造办公设施时限</w:t>
            </w:r>
          </w:p>
        </w:tc>
        <w:tc>
          <w:tcPr>
            <w:tcW w:w="2551" w:type="dxa"/>
            <w:vAlign w:val="center"/>
          </w:tcPr>
          <w:p>
            <w:pPr>
              <w:pStyle w:val="2"/>
            </w:pPr>
            <w:r>
              <w:t>≥1个月</w:t>
            </w:r>
          </w:p>
        </w:tc>
        <w:tc>
          <w:tcPr>
            <w:tcW w:w="2268" w:type="dxa"/>
            <w:vAlign w:val="center"/>
          </w:tcPr>
          <w:p>
            <w:pPr>
              <w:pStyle w:val="2"/>
            </w:pPr>
            <w:r>
              <w:t>施工合同</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维修改造成本</w:t>
            </w:r>
          </w:p>
        </w:tc>
        <w:tc>
          <w:tcPr>
            <w:tcW w:w="2835" w:type="dxa"/>
            <w:vAlign w:val="center"/>
          </w:tcPr>
          <w:p>
            <w:pPr>
              <w:pStyle w:val="2"/>
            </w:pPr>
            <w:r>
              <w:t>维修改造成本</w:t>
            </w:r>
          </w:p>
        </w:tc>
        <w:tc>
          <w:tcPr>
            <w:tcW w:w="2551" w:type="dxa"/>
            <w:vAlign w:val="center"/>
          </w:tcPr>
          <w:p>
            <w:pPr>
              <w:pStyle w:val="2"/>
            </w:pPr>
            <w:r>
              <w:t>10万元</w:t>
            </w:r>
          </w:p>
        </w:tc>
        <w:tc>
          <w:tcPr>
            <w:tcW w:w="2268" w:type="dxa"/>
            <w:vAlign w:val="center"/>
          </w:tcPr>
          <w:p>
            <w:pPr>
              <w:pStyle w:val="2"/>
            </w:pPr>
            <w:r>
              <w:t>年度预算</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维修效果</w:t>
            </w:r>
          </w:p>
        </w:tc>
        <w:tc>
          <w:tcPr>
            <w:tcW w:w="2835" w:type="dxa"/>
            <w:vAlign w:val="center"/>
          </w:tcPr>
          <w:p>
            <w:pPr>
              <w:pStyle w:val="2"/>
            </w:pPr>
            <w:r>
              <w:t>维修效果</w:t>
            </w:r>
          </w:p>
        </w:tc>
        <w:tc>
          <w:tcPr>
            <w:tcW w:w="2551" w:type="dxa"/>
            <w:vAlign w:val="center"/>
          </w:tcPr>
          <w:p>
            <w:pPr>
              <w:pStyle w:val="2"/>
            </w:pPr>
            <w:r>
              <w:t>房屋得到改善</w:t>
            </w:r>
          </w:p>
        </w:tc>
        <w:tc>
          <w:tcPr>
            <w:tcW w:w="2268" w:type="dxa"/>
            <w:vAlign w:val="center"/>
          </w:tcPr>
          <w:p>
            <w:pPr>
              <w:pStyle w:val="2"/>
            </w:pPr>
            <w:r>
              <w:t>施工合同</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改善企业房屋，确保企业后续发展</w:t>
            </w:r>
          </w:p>
        </w:tc>
        <w:tc>
          <w:tcPr>
            <w:tcW w:w="2835" w:type="dxa"/>
            <w:vAlign w:val="center"/>
          </w:tcPr>
          <w:p>
            <w:pPr>
              <w:pStyle w:val="2"/>
            </w:pPr>
            <w:r>
              <w:t>改善企业房屋，确保企业后续发展</w:t>
            </w:r>
          </w:p>
        </w:tc>
        <w:tc>
          <w:tcPr>
            <w:tcW w:w="2551" w:type="dxa"/>
            <w:vAlign w:val="center"/>
          </w:tcPr>
          <w:p>
            <w:pPr>
              <w:pStyle w:val="2"/>
            </w:pPr>
            <w:r>
              <w:t>企业有序发展</w:t>
            </w:r>
          </w:p>
        </w:tc>
        <w:tc>
          <w:tcPr>
            <w:tcW w:w="2268" w:type="dxa"/>
            <w:vAlign w:val="center"/>
          </w:tcPr>
          <w:p>
            <w:pPr>
              <w:pStyle w:val="2"/>
            </w:pPr>
            <w:r>
              <w:t>施工合同</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群众满意度</w:t>
            </w:r>
          </w:p>
        </w:tc>
        <w:tc>
          <w:tcPr>
            <w:tcW w:w="2835" w:type="dxa"/>
            <w:vAlign w:val="center"/>
          </w:tcPr>
          <w:p>
            <w:pPr>
              <w:pStyle w:val="2"/>
            </w:pPr>
            <w:r>
              <w:t>群众满意度</w:t>
            </w:r>
          </w:p>
        </w:tc>
        <w:tc>
          <w:tcPr>
            <w:tcW w:w="2551" w:type="dxa"/>
            <w:vAlign w:val="center"/>
          </w:tcPr>
          <w:p>
            <w:pPr>
              <w:pStyle w:val="2"/>
            </w:pPr>
            <w:r>
              <w:t>≥90%</w:t>
            </w:r>
          </w:p>
        </w:tc>
        <w:tc>
          <w:tcPr>
            <w:tcW w:w="2268" w:type="dxa"/>
            <w:vAlign w:val="center"/>
          </w:tcPr>
          <w:p>
            <w:pPr>
              <w:pStyle w:val="2"/>
            </w:pPr>
            <w:r>
              <w:t>满意度调查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5、鼓励限额以上商贸企业加快发展资金绩效目标表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1.激发限上商贸流通企业活力，促进全县社会消费品零售总额持续稳定增长</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1956"/>
        <w:gridCol w:w="286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1956" w:type="dxa"/>
            <w:vAlign w:val="center"/>
          </w:tcPr>
          <w:p>
            <w:pPr>
              <w:pStyle w:val="1"/>
            </w:pPr>
            <w:r>
              <w:t>指标值</w:t>
            </w:r>
          </w:p>
        </w:tc>
        <w:tc>
          <w:tcPr>
            <w:tcW w:w="286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年度新增限上企业数量</w:t>
            </w:r>
          </w:p>
        </w:tc>
        <w:tc>
          <w:tcPr>
            <w:tcW w:w="2835" w:type="dxa"/>
            <w:vAlign w:val="center"/>
          </w:tcPr>
          <w:p>
            <w:pPr>
              <w:pStyle w:val="2"/>
            </w:pPr>
            <w:r>
              <w:t>年度新增限上企业数量</w:t>
            </w:r>
          </w:p>
        </w:tc>
        <w:tc>
          <w:tcPr>
            <w:tcW w:w="1956" w:type="dxa"/>
            <w:vAlign w:val="center"/>
          </w:tcPr>
          <w:p>
            <w:pPr>
              <w:pStyle w:val="2"/>
            </w:pPr>
            <w:r>
              <w:t>≥7家</w:t>
            </w:r>
          </w:p>
        </w:tc>
        <w:tc>
          <w:tcPr>
            <w:tcW w:w="2863" w:type="dxa"/>
            <w:vAlign w:val="center"/>
          </w:tcPr>
          <w:p>
            <w:pPr>
              <w:pStyle w:val="2"/>
            </w:pPr>
            <w:r>
              <w:t>丰政办〔2021〕7号《丰宁满族自治县关于鼓励限额以上商贸企业和服务业加快发展的暂行办法》的通知</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奖励企业合规准确率</w:t>
            </w:r>
          </w:p>
        </w:tc>
        <w:tc>
          <w:tcPr>
            <w:tcW w:w="2835" w:type="dxa"/>
            <w:vAlign w:val="center"/>
          </w:tcPr>
          <w:p>
            <w:pPr>
              <w:pStyle w:val="2"/>
            </w:pPr>
            <w:r>
              <w:t>奖励企业合规准确率</w:t>
            </w:r>
          </w:p>
        </w:tc>
        <w:tc>
          <w:tcPr>
            <w:tcW w:w="1956" w:type="dxa"/>
            <w:vAlign w:val="center"/>
          </w:tcPr>
          <w:p>
            <w:pPr>
              <w:pStyle w:val="2"/>
            </w:pPr>
            <w:r>
              <w:t>100百分百</w:t>
            </w:r>
          </w:p>
        </w:tc>
        <w:tc>
          <w:tcPr>
            <w:tcW w:w="2863" w:type="dxa"/>
            <w:vAlign w:val="center"/>
          </w:tcPr>
          <w:p>
            <w:pPr>
              <w:pStyle w:val="2"/>
            </w:pPr>
            <w:r>
              <w:t>丰政办〔2021〕7号《丰宁满族自治县关于鼓励限额以上商贸企业和服务业加快发展的暂行办法》的通知</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拨付及时率</w:t>
            </w:r>
          </w:p>
        </w:tc>
        <w:tc>
          <w:tcPr>
            <w:tcW w:w="2835" w:type="dxa"/>
            <w:vAlign w:val="center"/>
          </w:tcPr>
          <w:p>
            <w:pPr>
              <w:pStyle w:val="2"/>
            </w:pPr>
            <w:r>
              <w:t>拨付及时率</w:t>
            </w:r>
          </w:p>
        </w:tc>
        <w:tc>
          <w:tcPr>
            <w:tcW w:w="1956" w:type="dxa"/>
            <w:vAlign w:val="center"/>
          </w:tcPr>
          <w:p>
            <w:pPr>
              <w:pStyle w:val="2"/>
            </w:pPr>
            <w:r>
              <w:t>100百分百</w:t>
            </w:r>
          </w:p>
        </w:tc>
        <w:tc>
          <w:tcPr>
            <w:tcW w:w="2863" w:type="dxa"/>
            <w:vAlign w:val="center"/>
          </w:tcPr>
          <w:p>
            <w:pPr>
              <w:pStyle w:val="2"/>
            </w:pPr>
            <w:r>
              <w:t>丰政办〔2021〕7号《丰宁满族自治县关于鼓励限额以上商贸企业和服务业加快发展的暂行办法》的通知</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新增入统奖励金额</w:t>
            </w:r>
          </w:p>
        </w:tc>
        <w:tc>
          <w:tcPr>
            <w:tcW w:w="2835" w:type="dxa"/>
            <w:vAlign w:val="center"/>
          </w:tcPr>
          <w:p>
            <w:pPr>
              <w:pStyle w:val="2"/>
            </w:pPr>
            <w:r>
              <w:t>新增入统奖励金额</w:t>
            </w:r>
          </w:p>
        </w:tc>
        <w:tc>
          <w:tcPr>
            <w:tcW w:w="1956" w:type="dxa"/>
            <w:vAlign w:val="center"/>
          </w:tcPr>
          <w:p>
            <w:pPr>
              <w:pStyle w:val="2"/>
            </w:pPr>
            <w:r>
              <w:t xml:space="preserve">≤92万元 </w:t>
            </w:r>
          </w:p>
        </w:tc>
        <w:tc>
          <w:tcPr>
            <w:tcW w:w="2863" w:type="dxa"/>
            <w:vAlign w:val="center"/>
          </w:tcPr>
          <w:p>
            <w:pPr>
              <w:pStyle w:val="2"/>
            </w:pPr>
            <w:r>
              <w:t>丰政办〔2021〕7号《丰宁满族自治县关于鼓励限额以上商贸企业和服务业加快发展的暂行办法》的通知</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限上社会消费品零售额增长率</w:t>
            </w:r>
          </w:p>
        </w:tc>
        <w:tc>
          <w:tcPr>
            <w:tcW w:w="2835" w:type="dxa"/>
            <w:vAlign w:val="center"/>
          </w:tcPr>
          <w:p>
            <w:pPr>
              <w:pStyle w:val="2"/>
            </w:pPr>
            <w:r>
              <w:t>限上社会消费品零售额增长率</w:t>
            </w:r>
          </w:p>
        </w:tc>
        <w:tc>
          <w:tcPr>
            <w:tcW w:w="1956" w:type="dxa"/>
            <w:vAlign w:val="center"/>
          </w:tcPr>
          <w:p>
            <w:pPr>
              <w:pStyle w:val="2"/>
            </w:pPr>
            <w:r>
              <w:t>≥10百分百</w:t>
            </w:r>
          </w:p>
        </w:tc>
        <w:tc>
          <w:tcPr>
            <w:tcW w:w="2863" w:type="dxa"/>
            <w:vAlign w:val="center"/>
          </w:tcPr>
          <w:p>
            <w:pPr>
              <w:pStyle w:val="2"/>
            </w:pPr>
            <w:r>
              <w:t>统计反馈数据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社会效益指标</w:t>
            </w:r>
          </w:p>
        </w:tc>
        <w:tc>
          <w:tcPr>
            <w:tcW w:w="2835" w:type="dxa"/>
            <w:vAlign w:val="center"/>
          </w:tcPr>
          <w:p>
            <w:pPr>
              <w:pStyle w:val="2"/>
            </w:pPr>
            <w:r>
              <w:t>拉动全社会消费品零售总额增长率</w:t>
            </w:r>
          </w:p>
        </w:tc>
        <w:tc>
          <w:tcPr>
            <w:tcW w:w="2835" w:type="dxa"/>
            <w:vAlign w:val="center"/>
          </w:tcPr>
          <w:p>
            <w:pPr>
              <w:pStyle w:val="2"/>
            </w:pPr>
            <w:r>
              <w:t>拉动全社会消费品零售总额增长率</w:t>
            </w:r>
          </w:p>
        </w:tc>
        <w:tc>
          <w:tcPr>
            <w:tcW w:w="1956" w:type="dxa"/>
            <w:vAlign w:val="center"/>
          </w:tcPr>
          <w:p>
            <w:pPr>
              <w:pStyle w:val="2"/>
            </w:pPr>
            <w:r>
              <w:t>≥6百分百</w:t>
            </w:r>
          </w:p>
        </w:tc>
        <w:tc>
          <w:tcPr>
            <w:tcW w:w="2863" w:type="dxa"/>
            <w:vAlign w:val="center"/>
          </w:tcPr>
          <w:p>
            <w:pPr>
              <w:pStyle w:val="2"/>
            </w:pPr>
            <w:r>
              <w:t>统计反馈数据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社会效益指标</w:t>
            </w:r>
          </w:p>
        </w:tc>
        <w:tc>
          <w:tcPr>
            <w:tcW w:w="2835" w:type="dxa"/>
            <w:vAlign w:val="center"/>
          </w:tcPr>
          <w:p>
            <w:pPr>
              <w:pStyle w:val="2"/>
            </w:pPr>
            <w:r>
              <w:t>商贸企业社会贡献率</w:t>
            </w:r>
          </w:p>
        </w:tc>
        <w:tc>
          <w:tcPr>
            <w:tcW w:w="2835" w:type="dxa"/>
            <w:vAlign w:val="center"/>
          </w:tcPr>
          <w:p>
            <w:pPr>
              <w:pStyle w:val="2"/>
            </w:pPr>
            <w:r>
              <w:t>商贸企业社会贡献率</w:t>
            </w:r>
          </w:p>
        </w:tc>
        <w:tc>
          <w:tcPr>
            <w:tcW w:w="1956" w:type="dxa"/>
            <w:vAlign w:val="center"/>
          </w:tcPr>
          <w:p>
            <w:pPr>
              <w:pStyle w:val="2"/>
            </w:pPr>
            <w:r>
              <w:t>≥50百分百</w:t>
            </w:r>
          </w:p>
        </w:tc>
        <w:tc>
          <w:tcPr>
            <w:tcW w:w="2863" w:type="dxa"/>
            <w:vAlign w:val="center"/>
          </w:tcPr>
          <w:p>
            <w:pPr>
              <w:pStyle w:val="2"/>
            </w:pPr>
            <w:r>
              <w:t>丰政办〔2021〕7号《丰宁满族自治县关于鼓励限额以上商贸企业和服务业加快发展的暂行办法》的通知</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提高新增入统限上商贸企业数量</w:t>
            </w:r>
          </w:p>
        </w:tc>
        <w:tc>
          <w:tcPr>
            <w:tcW w:w="2835" w:type="dxa"/>
            <w:vAlign w:val="center"/>
          </w:tcPr>
          <w:p>
            <w:pPr>
              <w:pStyle w:val="2"/>
            </w:pPr>
            <w:r>
              <w:t>提高新增入统限上商贸企业数量</w:t>
            </w:r>
          </w:p>
        </w:tc>
        <w:tc>
          <w:tcPr>
            <w:tcW w:w="1956" w:type="dxa"/>
            <w:vAlign w:val="center"/>
          </w:tcPr>
          <w:p>
            <w:pPr>
              <w:pStyle w:val="2"/>
            </w:pPr>
            <w:r>
              <w:t>≥20家</w:t>
            </w:r>
          </w:p>
        </w:tc>
        <w:tc>
          <w:tcPr>
            <w:tcW w:w="2863" w:type="dxa"/>
            <w:vAlign w:val="center"/>
          </w:tcPr>
          <w:p>
            <w:pPr>
              <w:pStyle w:val="2"/>
            </w:pPr>
            <w:r>
              <w:t>统计反馈数据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奖励支持企业满意度</w:t>
            </w:r>
          </w:p>
        </w:tc>
        <w:tc>
          <w:tcPr>
            <w:tcW w:w="2835" w:type="dxa"/>
            <w:vAlign w:val="center"/>
          </w:tcPr>
          <w:p>
            <w:pPr>
              <w:pStyle w:val="2"/>
            </w:pPr>
            <w:r>
              <w:t>奖励支持企业满意度</w:t>
            </w:r>
          </w:p>
        </w:tc>
        <w:tc>
          <w:tcPr>
            <w:tcW w:w="1956" w:type="dxa"/>
            <w:vAlign w:val="center"/>
          </w:tcPr>
          <w:p>
            <w:pPr>
              <w:pStyle w:val="2"/>
            </w:pPr>
            <w:r>
              <w:t>≥90%</w:t>
            </w:r>
          </w:p>
        </w:tc>
        <w:tc>
          <w:tcPr>
            <w:tcW w:w="2863" w:type="dxa"/>
            <w:vAlign w:val="center"/>
          </w:tcPr>
          <w:p>
            <w:pPr>
              <w:pStyle w:val="2"/>
            </w:pPr>
            <w:r>
              <w:t>调查结果</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6、冀财建【2022】205号-河北省财政厅关于下达2022年省级工业转型升级（技改）专项资金（第五批）的通知绩效目标表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1.2022年省级工业转型项目的实施，使转型企业得到更好的发展。</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转型升级项目实施数量</w:t>
            </w:r>
          </w:p>
        </w:tc>
        <w:tc>
          <w:tcPr>
            <w:tcW w:w="2835" w:type="dxa"/>
            <w:vAlign w:val="center"/>
          </w:tcPr>
          <w:p>
            <w:pPr>
              <w:pStyle w:val="2"/>
            </w:pPr>
            <w:r>
              <w:t>转型升级项目实施数量（项）</w:t>
            </w:r>
          </w:p>
        </w:tc>
        <w:tc>
          <w:tcPr>
            <w:tcW w:w="2551" w:type="dxa"/>
            <w:vAlign w:val="center"/>
          </w:tcPr>
          <w:p>
            <w:pPr>
              <w:pStyle w:val="2"/>
            </w:pPr>
            <w:r>
              <w:t>1项</w:t>
            </w:r>
          </w:p>
        </w:tc>
        <w:tc>
          <w:tcPr>
            <w:tcW w:w="2268" w:type="dxa"/>
            <w:vAlign w:val="center"/>
          </w:tcPr>
          <w:p>
            <w:pPr>
              <w:pStyle w:val="2"/>
            </w:pPr>
            <w:r>
              <w:t>冀财建【2022】205号</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有效推动行业管理转型</w:t>
            </w:r>
          </w:p>
        </w:tc>
        <w:tc>
          <w:tcPr>
            <w:tcW w:w="2835" w:type="dxa"/>
            <w:vAlign w:val="center"/>
          </w:tcPr>
          <w:p>
            <w:pPr>
              <w:pStyle w:val="2"/>
            </w:pPr>
            <w:r>
              <w:t>有效推动行业管理转型升级</w:t>
            </w:r>
          </w:p>
        </w:tc>
        <w:tc>
          <w:tcPr>
            <w:tcW w:w="2551" w:type="dxa"/>
            <w:vAlign w:val="center"/>
          </w:tcPr>
          <w:p>
            <w:pPr>
              <w:pStyle w:val="2"/>
            </w:pPr>
            <w:r>
              <w:t>升级效果</w:t>
            </w:r>
          </w:p>
        </w:tc>
        <w:tc>
          <w:tcPr>
            <w:tcW w:w="2268" w:type="dxa"/>
            <w:vAlign w:val="center"/>
          </w:tcPr>
          <w:p>
            <w:pPr>
              <w:pStyle w:val="2"/>
            </w:pPr>
            <w:r>
              <w:t>冀财建【2022】205号</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及时性</w:t>
            </w:r>
          </w:p>
        </w:tc>
        <w:tc>
          <w:tcPr>
            <w:tcW w:w="2835" w:type="dxa"/>
            <w:vAlign w:val="center"/>
          </w:tcPr>
          <w:p>
            <w:pPr>
              <w:pStyle w:val="2"/>
            </w:pPr>
            <w:r>
              <w:t>及时性</w:t>
            </w:r>
          </w:p>
        </w:tc>
        <w:tc>
          <w:tcPr>
            <w:tcW w:w="2551" w:type="dxa"/>
            <w:vAlign w:val="center"/>
          </w:tcPr>
          <w:p>
            <w:pPr>
              <w:pStyle w:val="2"/>
            </w:pPr>
            <w:r>
              <w:t>及时完成</w:t>
            </w:r>
          </w:p>
        </w:tc>
        <w:tc>
          <w:tcPr>
            <w:tcW w:w="2268" w:type="dxa"/>
            <w:vAlign w:val="center"/>
          </w:tcPr>
          <w:p>
            <w:pPr>
              <w:pStyle w:val="2"/>
            </w:pPr>
            <w:r>
              <w:t>冀财建【2022】205号</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工业技术改造投资增速</w:t>
            </w:r>
          </w:p>
        </w:tc>
        <w:tc>
          <w:tcPr>
            <w:tcW w:w="2835" w:type="dxa"/>
            <w:vAlign w:val="center"/>
          </w:tcPr>
          <w:p>
            <w:pPr>
              <w:pStyle w:val="2"/>
            </w:pPr>
            <w:r>
              <w:t>工业技术改造投资增速</w:t>
            </w:r>
          </w:p>
        </w:tc>
        <w:tc>
          <w:tcPr>
            <w:tcW w:w="2551" w:type="dxa"/>
            <w:vAlign w:val="center"/>
          </w:tcPr>
          <w:p>
            <w:pPr>
              <w:pStyle w:val="2"/>
            </w:pPr>
            <w:r>
              <w:t>≥85%</w:t>
            </w:r>
          </w:p>
        </w:tc>
        <w:tc>
          <w:tcPr>
            <w:tcW w:w="2268" w:type="dxa"/>
            <w:vAlign w:val="center"/>
          </w:tcPr>
          <w:p>
            <w:pPr>
              <w:pStyle w:val="2"/>
            </w:pPr>
            <w:r>
              <w:t>冀财建【2022】205号</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综合利用率%</w:t>
            </w:r>
          </w:p>
        </w:tc>
        <w:tc>
          <w:tcPr>
            <w:tcW w:w="2835" w:type="dxa"/>
            <w:vAlign w:val="center"/>
          </w:tcPr>
          <w:p>
            <w:pPr>
              <w:pStyle w:val="2"/>
            </w:pPr>
            <w:r>
              <w:t>综合利用率%</w:t>
            </w:r>
          </w:p>
        </w:tc>
        <w:tc>
          <w:tcPr>
            <w:tcW w:w="2551" w:type="dxa"/>
            <w:vAlign w:val="center"/>
          </w:tcPr>
          <w:p>
            <w:pPr>
              <w:pStyle w:val="2"/>
            </w:pPr>
            <w:r>
              <w:t>≥95%</w:t>
            </w:r>
          </w:p>
        </w:tc>
        <w:tc>
          <w:tcPr>
            <w:tcW w:w="2268" w:type="dxa"/>
            <w:vAlign w:val="center"/>
          </w:tcPr>
          <w:p>
            <w:pPr>
              <w:pStyle w:val="2"/>
            </w:pPr>
            <w:r>
              <w:t>冀财建【2022】205号</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企业满意度</w:t>
            </w:r>
          </w:p>
        </w:tc>
        <w:tc>
          <w:tcPr>
            <w:tcW w:w="2835" w:type="dxa"/>
            <w:vAlign w:val="center"/>
          </w:tcPr>
          <w:p>
            <w:pPr>
              <w:pStyle w:val="2"/>
            </w:pPr>
            <w:r>
              <w:t>企业满意度</w:t>
            </w:r>
          </w:p>
        </w:tc>
        <w:tc>
          <w:tcPr>
            <w:tcW w:w="2551" w:type="dxa"/>
            <w:vAlign w:val="center"/>
          </w:tcPr>
          <w:p>
            <w:pPr>
              <w:pStyle w:val="2"/>
            </w:pPr>
            <w:r>
              <w:t>≥85%</w:t>
            </w:r>
          </w:p>
        </w:tc>
        <w:tc>
          <w:tcPr>
            <w:tcW w:w="2268" w:type="dxa"/>
            <w:vAlign w:val="center"/>
          </w:tcPr>
          <w:p>
            <w:pPr>
              <w:pStyle w:val="2"/>
            </w:pPr>
            <w:r>
              <w:t>问卷调查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7、冀财建【2022】238号-关于提前下达2023年省级中小企业发展专项资金的通知绩效目标表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1.对选取的本县中小企业进行监测，为工信局及政府部门决策参考提供支撑服务。</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监测企业总量</w:t>
            </w:r>
          </w:p>
        </w:tc>
        <w:tc>
          <w:tcPr>
            <w:tcW w:w="2835" w:type="dxa"/>
            <w:vAlign w:val="center"/>
          </w:tcPr>
          <w:p>
            <w:pPr>
              <w:pStyle w:val="2"/>
            </w:pPr>
            <w:r>
              <w:t>全县纳入中小企业监测运行企业户数</w:t>
            </w:r>
          </w:p>
        </w:tc>
        <w:tc>
          <w:tcPr>
            <w:tcW w:w="2551" w:type="dxa"/>
            <w:vAlign w:val="center"/>
          </w:tcPr>
          <w:p>
            <w:pPr>
              <w:pStyle w:val="2"/>
            </w:pPr>
            <w:r>
              <w:t>≥10家</w:t>
            </w:r>
          </w:p>
        </w:tc>
        <w:tc>
          <w:tcPr>
            <w:tcW w:w="2268" w:type="dxa"/>
            <w:vAlign w:val="center"/>
          </w:tcPr>
          <w:p>
            <w:pPr>
              <w:pStyle w:val="2"/>
            </w:pPr>
            <w:r>
              <w:t>年初工作计划</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报送数据准确率</w:t>
            </w:r>
          </w:p>
        </w:tc>
        <w:tc>
          <w:tcPr>
            <w:tcW w:w="2835" w:type="dxa"/>
            <w:vAlign w:val="center"/>
          </w:tcPr>
          <w:p>
            <w:pPr>
              <w:pStyle w:val="2"/>
            </w:pPr>
            <w:r>
              <w:t>报送数据准确率</w:t>
            </w:r>
          </w:p>
        </w:tc>
        <w:tc>
          <w:tcPr>
            <w:tcW w:w="2551" w:type="dxa"/>
            <w:vAlign w:val="center"/>
          </w:tcPr>
          <w:p>
            <w:pPr>
              <w:pStyle w:val="2"/>
            </w:pPr>
            <w:r>
              <w:t>100%</w:t>
            </w:r>
          </w:p>
        </w:tc>
        <w:tc>
          <w:tcPr>
            <w:tcW w:w="2268" w:type="dxa"/>
            <w:vAlign w:val="center"/>
          </w:tcPr>
          <w:p>
            <w:pPr>
              <w:pStyle w:val="2"/>
            </w:pPr>
            <w:r>
              <w:t>同期水平</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报送时限</w:t>
            </w:r>
          </w:p>
        </w:tc>
        <w:tc>
          <w:tcPr>
            <w:tcW w:w="2835" w:type="dxa"/>
            <w:vAlign w:val="center"/>
          </w:tcPr>
          <w:p>
            <w:pPr>
              <w:pStyle w:val="2"/>
            </w:pPr>
            <w:r>
              <w:t>完成数据报送时限要求</w:t>
            </w:r>
          </w:p>
        </w:tc>
        <w:tc>
          <w:tcPr>
            <w:tcW w:w="2551" w:type="dxa"/>
            <w:vAlign w:val="center"/>
          </w:tcPr>
          <w:p>
            <w:pPr>
              <w:pStyle w:val="2"/>
            </w:pPr>
            <w:r>
              <w:t>月后30日内</w:t>
            </w:r>
          </w:p>
        </w:tc>
        <w:tc>
          <w:tcPr>
            <w:tcW w:w="2268" w:type="dxa"/>
            <w:vAlign w:val="center"/>
          </w:tcPr>
          <w:p>
            <w:pPr>
              <w:pStyle w:val="2"/>
            </w:pPr>
            <w:r>
              <w:t>工作要求</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各项经费成本</w:t>
            </w:r>
          </w:p>
        </w:tc>
        <w:tc>
          <w:tcPr>
            <w:tcW w:w="2835" w:type="dxa"/>
            <w:vAlign w:val="center"/>
          </w:tcPr>
          <w:p>
            <w:pPr>
              <w:pStyle w:val="2"/>
            </w:pPr>
            <w:r>
              <w:t>考察各项经费成本情况</w:t>
            </w:r>
          </w:p>
        </w:tc>
        <w:tc>
          <w:tcPr>
            <w:tcW w:w="2551" w:type="dxa"/>
            <w:vAlign w:val="center"/>
          </w:tcPr>
          <w:p>
            <w:pPr>
              <w:pStyle w:val="2"/>
            </w:pPr>
            <w:r>
              <w:t>2.1万元</w:t>
            </w:r>
          </w:p>
        </w:tc>
        <w:tc>
          <w:tcPr>
            <w:tcW w:w="2268" w:type="dxa"/>
            <w:vAlign w:val="center"/>
          </w:tcPr>
          <w:p>
            <w:pPr>
              <w:pStyle w:val="2"/>
            </w:pPr>
            <w:r>
              <w:t>预算批复数</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为工信部提供监测数据</w:t>
            </w:r>
          </w:p>
        </w:tc>
        <w:tc>
          <w:tcPr>
            <w:tcW w:w="2835" w:type="dxa"/>
            <w:vAlign w:val="center"/>
          </w:tcPr>
          <w:p>
            <w:pPr>
              <w:pStyle w:val="2"/>
            </w:pPr>
            <w:r>
              <w:t>根据中小企业运行监测工作和工信部安排部署等要求，每月提供监测企业数据，为工信部决策参考提供有效监测企业数据</w:t>
            </w:r>
          </w:p>
        </w:tc>
        <w:tc>
          <w:tcPr>
            <w:tcW w:w="2551" w:type="dxa"/>
            <w:vAlign w:val="center"/>
          </w:tcPr>
          <w:p>
            <w:pPr>
              <w:pStyle w:val="2"/>
            </w:pPr>
            <w:r>
              <w:t>按时提供监测数据，提供有效监测数据</w:t>
            </w:r>
          </w:p>
        </w:tc>
        <w:tc>
          <w:tcPr>
            <w:tcW w:w="2268" w:type="dxa"/>
            <w:vAlign w:val="center"/>
          </w:tcPr>
          <w:p>
            <w:pPr>
              <w:pStyle w:val="2"/>
            </w:pPr>
            <w:r>
              <w:t>监测数据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持续监测中小企业数据</w:t>
            </w:r>
          </w:p>
        </w:tc>
        <w:tc>
          <w:tcPr>
            <w:tcW w:w="2835" w:type="dxa"/>
            <w:vAlign w:val="center"/>
          </w:tcPr>
          <w:p>
            <w:pPr>
              <w:pStyle w:val="2"/>
            </w:pPr>
            <w:r>
              <w:t>持续监测中小企业数据</w:t>
            </w:r>
          </w:p>
        </w:tc>
        <w:tc>
          <w:tcPr>
            <w:tcW w:w="2551" w:type="dxa"/>
            <w:vAlign w:val="center"/>
          </w:tcPr>
          <w:p>
            <w:pPr>
              <w:pStyle w:val="2"/>
            </w:pPr>
            <w:r>
              <w:t>长期</w:t>
            </w:r>
          </w:p>
        </w:tc>
        <w:tc>
          <w:tcPr>
            <w:tcW w:w="2268" w:type="dxa"/>
            <w:vAlign w:val="center"/>
          </w:tcPr>
          <w:p>
            <w:pPr>
              <w:pStyle w:val="2"/>
            </w:pPr>
            <w:r>
              <w:t>工作要求</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企业满意度</w:t>
            </w:r>
          </w:p>
        </w:tc>
        <w:tc>
          <w:tcPr>
            <w:tcW w:w="2835" w:type="dxa"/>
            <w:vAlign w:val="center"/>
          </w:tcPr>
          <w:p>
            <w:pPr>
              <w:pStyle w:val="2"/>
            </w:pPr>
            <w:r>
              <w:t>企业满意度</w:t>
            </w:r>
          </w:p>
        </w:tc>
        <w:tc>
          <w:tcPr>
            <w:tcW w:w="2551" w:type="dxa"/>
            <w:vAlign w:val="center"/>
          </w:tcPr>
          <w:p>
            <w:pPr>
              <w:pStyle w:val="2"/>
            </w:pPr>
            <w:r>
              <w:t>≥95%</w:t>
            </w:r>
          </w:p>
        </w:tc>
        <w:tc>
          <w:tcPr>
            <w:tcW w:w="2268" w:type="dxa"/>
            <w:vAlign w:val="center"/>
          </w:tcPr>
          <w:p>
            <w:pPr>
              <w:pStyle w:val="2"/>
            </w:pPr>
            <w:r>
              <w:t>满意度调查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8、冀财教【2022】165号关于提前下达2023年支持县科技创新和科学普及专项资金预算的通知绩效目标表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1.目标内容1完成科技企业研发费用加计扣除后补助、科技特派员工作补助、高新技术企业认定奖补兑付，激励企业和单位加大研发投入、完善科技特派员工作站建设、推进企业高新技术发展</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联系企业数量</w:t>
            </w:r>
          </w:p>
        </w:tc>
        <w:tc>
          <w:tcPr>
            <w:tcW w:w="2835" w:type="dxa"/>
            <w:vAlign w:val="center"/>
          </w:tcPr>
          <w:p>
            <w:pPr>
              <w:pStyle w:val="2"/>
            </w:pPr>
            <w:r>
              <w:t>联系企业数量</w:t>
            </w:r>
          </w:p>
        </w:tc>
        <w:tc>
          <w:tcPr>
            <w:tcW w:w="2551" w:type="dxa"/>
            <w:vAlign w:val="center"/>
          </w:tcPr>
          <w:p>
            <w:pPr>
              <w:pStyle w:val="2"/>
            </w:pPr>
            <w:r>
              <w:t>≥10家</w:t>
            </w:r>
          </w:p>
        </w:tc>
        <w:tc>
          <w:tcPr>
            <w:tcW w:w="2268" w:type="dxa"/>
            <w:vAlign w:val="center"/>
          </w:tcPr>
          <w:p>
            <w:pPr>
              <w:pStyle w:val="2"/>
            </w:pPr>
            <w:r>
              <w:t>资金到位单位数目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补助资金发放完成率（%）</w:t>
            </w:r>
          </w:p>
        </w:tc>
        <w:tc>
          <w:tcPr>
            <w:tcW w:w="2835" w:type="dxa"/>
            <w:vAlign w:val="center"/>
          </w:tcPr>
          <w:p>
            <w:pPr>
              <w:pStyle w:val="2"/>
            </w:pPr>
            <w:r>
              <w:t>补助资金发放完成率（%）</w:t>
            </w:r>
          </w:p>
        </w:tc>
        <w:tc>
          <w:tcPr>
            <w:tcW w:w="2551" w:type="dxa"/>
            <w:vAlign w:val="center"/>
          </w:tcPr>
          <w:p>
            <w:pPr>
              <w:pStyle w:val="2"/>
            </w:pPr>
            <w:r>
              <w:t>100百分比</w:t>
            </w:r>
          </w:p>
        </w:tc>
        <w:tc>
          <w:tcPr>
            <w:tcW w:w="2268" w:type="dxa"/>
            <w:vAlign w:val="center"/>
          </w:tcPr>
          <w:p>
            <w:pPr>
              <w:pStyle w:val="2"/>
            </w:pPr>
            <w:r>
              <w:t>冀财教[2022]165号</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资金在规定时间内下达率</w:t>
            </w:r>
          </w:p>
        </w:tc>
        <w:tc>
          <w:tcPr>
            <w:tcW w:w="2835" w:type="dxa"/>
            <w:vAlign w:val="center"/>
          </w:tcPr>
          <w:p>
            <w:pPr>
              <w:pStyle w:val="2"/>
            </w:pPr>
            <w:r>
              <w:t>资金在规定时间内下达率</w:t>
            </w:r>
          </w:p>
        </w:tc>
        <w:tc>
          <w:tcPr>
            <w:tcW w:w="2551" w:type="dxa"/>
            <w:vAlign w:val="center"/>
          </w:tcPr>
          <w:p>
            <w:pPr>
              <w:pStyle w:val="2"/>
            </w:pPr>
            <w:r>
              <w:t>2023年12月底前下达资金</w:t>
            </w:r>
          </w:p>
        </w:tc>
        <w:tc>
          <w:tcPr>
            <w:tcW w:w="2268" w:type="dxa"/>
            <w:vAlign w:val="center"/>
          </w:tcPr>
          <w:p>
            <w:pPr>
              <w:pStyle w:val="2"/>
            </w:pPr>
            <w:r>
              <w:t>资金到位凭证</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项目资金总额</w:t>
            </w:r>
          </w:p>
        </w:tc>
        <w:tc>
          <w:tcPr>
            <w:tcW w:w="2835" w:type="dxa"/>
            <w:vAlign w:val="center"/>
          </w:tcPr>
          <w:p>
            <w:pPr>
              <w:pStyle w:val="2"/>
            </w:pPr>
            <w:r>
              <w:t>项目资金总额</w:t>
            </w:r>
          </w:p>
        </w:tc>
        <w:tc>
          <w:tcPr>
            <w:tcW w:w="2551" w:type="dxa"/>
            <w:vAlign w:val="center"/>
          </w:tcPr>
          <w:p>
            <w:pPr>
              <w:pStyle w:val="2"/>
            </w:pPr>
            <w:r>
              <w:t>140.26万元</w:t>
            </w:r>
          </w:p>
        </w:tc>
        <w:tc>
          <w:tcPr>
            <w:tcW w:w="2268" w:type="dxa"/>
            <w:vAlign w:val="center"/>
          </w:tcPr>
          <w:p>
            <w:pPr>
              <w:pStyle w:val="2"/>
            </w:pPr>
            <w:r>
              <w:t>冀财教[2022]165号</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通过宣传组织和指导农业生产</w:t>
            </w:r>
          </w:p>
        </w:tc>
        <w:tc>
          <w:tcPr>
            <w:tcW w:w="2835" w:type="dxa"/>
            <w:vAlign w:val="center"/>
          </w:tcPr>
          <w:p>
            <w:pPr>
              <w:pStyle w:val="2"/>
            </w:pPr>
            <w:r>
              <w:t>通过宣传组织和指导农业生产</w:t>
            </w:r>
          </w:p>
        </w:tc>
        <w:tc>
          <w:tcPr>
            <w:tcW w:w="2551" w:type="dxa"/>
            <w:vAlign w:val="center"/>
          </w:tcPr>
          <w:p>
            <w:pPr>
              <w:pStyle w:val="2"/>
            </w:pPr>
            <w:r>
              <w:t>≥10次</w:t>
            </w:r>
          </w:p>
        </w:tc>
        <w:tc>
          <w:tcPr>
            <w:tcW w:w="2268" w:type="dxa"/>
            <w:vAlign w:val="center"/>
          </w:tcPr>
          <w:p>
            <w:pPr>
              <w:pStyle w:val="2"/>
            </w:pPr>
            <w:r>
              <w:t>宣传、指导照片</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社会效益指标</w:t>
            </w:r>
          </w:p>
        </w:tc>
        <w:tc>
          <w:tcPr>
            <w:tcW w:w="2835" w:type="dxa"/>
            <w:vAlign w:val="center"/>
          </w:tcPr>
          <w:p>
            <w:pPr>
              <w:pStyle w:val="2"/>
            </w:pPr>
            <w:r>
              <w:t>提供服务次数</w:t>
            </w:r>
          </w:p>
        </w:tc>
        <w:tc>
          <w:tcPr>
            <w:tcW w:w="2835" w:type="dxa"/>
            <w:vAlign w:val="center"/>
          </w:tcPr>
          <w:p>
            <w:pPr>
              <w:pStyle w:val="2"/>
            </w:pPr>
            <w:r>
              <w:t>提供服务次数</w:t>
            </w:r>
          </w:p>
        </w:tc>
        <w:tc>
          <w:tcPr>
            <w:tcW w:w="2551" w:type="dxa"/>
            <w:vAlign w:val="center"/>
          </w:tcPr>
          <w:p>
            <w:pPr>
              <w:pStyle w:val="2"/>
            </w:pPr>
            <w:r>
              <w:t>≥10次</w:t>
            </w:r>
          </w:p>
        </w:tc>
        <w:tc>
          <w:tcPr>
            <w:tcW w:w="2268" w:type="dxa"/>
            <w:vAlign w:val="center"/>
          </w:tcPr>
          <w:p>
            <w:pPr>
              <w:pStyle w:val="2"/>
            </w:pPr>
            <w:r>
              <w:t>服务企业照片</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生态效益指标</w:t>
            </w:r>
          </w:p>
        </w:tc>
        <w:tc>
          <w:tcPr>
            <w:tcW w:w="2835" w:type="dxa"/>
            <w:vAlign w:val="center"/>
          </w:tcPr>
          <w:p>
            <w:pPr>
              <w:pStyle w:val="2"/>
            </w:pPr>
            <w:r>
              <w:t>普及农业科技和政策</w:t>
            </w:r>
          </w:p>
        </w:tc>
        <w:tc>
          <w:tcPr>
            <w:tcW w:w="2835" w:type="dxa"/>
            <w:vAlign w:val="center"/>
          </w:tcPr>
          <w:p>
            <w:pPr>
              <w:pStyle w:val="2"/>
            </w:pPr>
            <w:r>
              <w:t>普及农业科技和政策</w:t>
            </w:r>
          </w:p>
        </w:tc>
        <w:tc>
          <w:tcPr>
            <w:tcW w:w="2551" w:type="dxa"/>
            <w:vAlign w:val="center"/>
          </w:tcPr>
          <w:p>
            <w:pPr>
              <w:pStyle w:val="2"/>
            </w:pPr>
            <w:r>
              <w:t>≥5次</w:t>
            </w:r>
          </w:p>
        </w:tc>
        <w:tc>
          <w:tcPr>
            <w:tcW w:w="2268" w:type="dxa"/>
            <w:vAlign w:val="center"/>
          </w:tcPr>
          <w:p>
            <w:pPr>
              <w:pStyle w:val="2"/>
            </w:pPr>
            <w:r>
              <w:t>政策普及照片</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科技创新能力</w:t>
            </w:r>
          </w:p>
        </w:tc>
        <w:tc>
          <w:tcPr>
            <w:tcW w:w="2835" w:type="dxa"/>
            <w:vAlign w:val="center"/>
          </w:tcPr>
          <w:p>
            <w:pPr>
              <w:pStyle w:val="2"/>
            </w:pPr>
            <w:r>
              <w:t>科技创新能力</w:t>
            </w:r>
          </w:p>
        </w:tc>
        <w:tc>
          <w:tcPr>
            <w:tcW w:w="2551" w:type="dxa"/>
            <w:vAlign w:val="center"/>
          </w:tcPr>
          <w:p>
            <w:pPr>
              <w:pStyle w:val="2"/>
            </w:pPr>
            <w:r>
              <w:t>企业申报科技项目</w:t>
            </w:r>
          </w:p>
        </w:tc>
        <w:tc>
          <w:tcPr>
            <w:tcW w:w="2268" w:type="dxa"/>
            <w:vAlign w:val="center"/>
          </w:tcPr>
          <w:p>
            <w:pPr>
              <w:pStyle w:val="2"/>
            </w:pPr>
            <w:r>
              <w:t>项目申报书</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企业满意度</w:t>
            </w:r>
          </w:p>
        </w:tc>
        <w:tc>
          <w:tcPr>
            <w:tcW w:w="2835" w:type="dxa"/>
            <w:vAlign w:val="center"/>
          </w:tcPr>
          <w:p>
            <w:pPr>
              <w:pStyle w:val="2"/>
            </w:pPr>
            <w:r>
              <w:t>企业满意度</w:t>
            </w:r>
          </w:p>
        </w:tc>
        <w:tc>
          <w:tcPr>
            <w:tcW w:w="2551" w:type="dxa"/>
            <w:vAlign w:val="center"/>
          </w:tcPr>
          <w:p>
            <w:pPr>
              <w:pStyle w:val="2"/>
            </w:pPr>
            <w:r>
              <w:t>≥90百分比</w:t>
            </w:r>
          </w:p>
        </w:tc>
        <w:tc>
          <w:tcPr>
            <w:tcW w:w="2268" w:type="dxa"/>
            <w:vAlign w:val="center"/>
          </w:tcPr>
          <w:p>
            <w:pPr>
              <w:pStyle w:val="2"/>
            </w:pPr>
            <w:r>
              <w:t>企业调查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9、冀财教【2022】176号关于提前下达2023年技术创新引导专项资金预算的通知绩效目标表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1.目标内容1</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支持企业数量</w:t>
            </w:r>
          </w:p>
        </w:tc>
        <w:tc>
          <w:tcPr>
            <w:tcW w:w="2835" w:type="dxa"/>
            <w:vAlign w:val="center"/>
          </w:tcPr>
          <w:p>
            <w:pPr>
              <w:pStyle w:val="2"/>
            </w:pPr>
            <w:r>
              <w:t>支持企业数量</w:t>
            </w:r>
          </w:p>
        </w:tc>
        <w:tc>
          <w:tcPr>
            <w:tcW w:w="2551" w:type="dxa"/>
            <w:vAlign w:val="center"/>
          </w:tcPr>
          <w:p>
            <w:pPr>
              <w:pStyle w:val="2"/>
            </w:pPr>
            <w:r>
              <w:t>1家</w:t>
            </w:r>
          </w:p>
        </w:tc>
        <w:tc>
          <w:tcPr>
            <w:tcW w:w="2268" w:type="dxa"/>
            <w:vAlign w:val="center"/>
          </w:tcPr>
          <w:p>
            <w:pPr>
              <w:pStyle w:val="2"/>
            </w:pPr>
            <w:r>
              <w:t>冀财教[2022]176号</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资金发放率</w:t>
            </w:r>
          </w:p>
        </w:tc>
        <w:tc>
          <w:tcPr>
            <w:tcW w:w="2835" w:type="dxa"/>
            <w:vAlign w:val="center"/>
          </w:tcPr>
          <w:p>
            <w:pPr>
              <w:pStyle w:val="2"/>
            </w:pPr>
            <w:r>
              <w:t>资金发放率</w:t>
            </w:r>
          </w:p>
        </w:tc>
        <w:tc>
          <w:tcPr>
            <w:tcW w:w="2551" w:type="dxa"/>
            <w:vAlign w:val="center"/>
          </w:tcPr>
          <w:p>
            <w:pPr>
              <w:pStyle w:val="2"/>
            </w:pPr>
            <w:r>
              <w:t>100百分比</w:t>
            </w:r>
          </w:p>
        </w:tc>
        <w:tc>
          <w:tcPr>
            <w:tcW w:w="2268" w:type="dxa"/>
            <w:vAlign w:val="center"/>
          </w:tcPr>
          <w:p>
            <w:pPr>
              <w:pStyle w:val="2"/>
            </w:pPr>
            <w:r>
              <w:t>冀财教[2022]176号</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资金拨付时限</w:t>
            </w:r>
          </w:p>
        </w:tc>
        <w:tc>
          <w:tcPr>
            <w:tcW w:w="2835" w:type="dxa"/>
            <w:vAlign w:val="center"/>
          </w:tcPr>
          <w:p>
            <w:pPr>
              <w:pStyle w:val="2"/>
            </w:pPr>
            <w:r>
              <w:t>资金拨付时限</w:t>
            </w:r>
          </w:p>
        </w:tc>
        <w:tc>
          <w:tcPr>
            <w:tcW w:w="2551" w:type="dxa"/>
            <w:vAlign w:val="center"/>
          </w:tcPr>
          <w:p>
            <w:pPr>
              <w:pStyle w:val="2"/>
            </w:pPr>
            <w:r>
              <w:t>2023年12月底前</w:t>
            </w:r>
          </w:p>
        </w:tc>
        <w:tc>
          <w:tcPr>
            <w:tcW w:w="2268" w:type="dxa"/>
            <w:vAlign w:val="center"/>
          </w:tcPr>
          <w:p>
            <w:pPr>
              <w:pStyle w:val="2"/>
            </w:pPr>
            <w:r>
              <w:t>资金拨付凭证</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项目资金总额</w:t>
            </w:r>
          </w:p>
        </w:tc>
        <w:tc>
          <w:tcPr>
            <w:tcW w:w="2835" w:type="dxa"/>
            <w:vAlign w:val="center"/>
          </w:tcPr>
          <w:p>
            <w:pPr>
              <w:pStyle w:val="2"/>
            </w:pPr>
            <w:r>
              <w:t>项目资金总额</w:t>
            </w:r>
          </w:p>
        </w:tc>
        <w:tc>
          <w:tcPr>
            <w:tcW w:w="2551" w:type="dxa"/>
            <w:vAlign w:val="center"/>
          </w:tcPr>
          <w:p>
            <w:pPr>
              <w:pStyle w:val="2"/>
            </w:pPr>
            <w:r>
              <w:t>20万</w:t>
            </w:r>
          </w:p>
        </w:tc>
        <w:tc>
          <w:tcPr>
            <w:tcW w:w="2268" w:type="dxa"/>
            <w:vAlign w:val="center"/>
          </w:tcPr>
          <w:p>
            <w:pPr>
              <w:pStyle w:val="2"/>
            </w:pPr>
            <w:r>
              <w:t>冀财教[2022]176号</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资金的使用效率</w:t>
            </w:r>
          </w:p>
        </w:tc>
        <w:tc>
          <w:tcPr>
            <w:tcW w:w="2835" w:type="dxa"/>
            <w:vAlign w:val="center"/>
          </w:tcPr>
          <w:p>
            <w:pPr>
              <w:pStyle w:val="2"/>
            </w:pPr>
            <w:r>
              <w:t>资金的使用效率</w:t>
            </w:r>
          </w:p>
        </w:tc>
        <w:tc>
          <w:tcPr>
            <w:tcW w:w="2551" w:type="dxa"/>
            <w:vAlign w:val="center"/>
          </w:tcPr>
          <w:p>
            <w:pPr>
              <w:pStyle w:val="2"/>
            </w:pPr>
            <w:r>
              <w:t>≥100百分比</w:t>
            </w:r>
          </w:p>
        </w:tc>
        <w:tc>
          <w:tcPr>
            <w:tcW w:w="2268" w:type="dxa"/>
            <w:vAlign w:val="center"/>
          </w:tcPr>
          <w:p>
            <w:pPr>
              <w:pStyle w:val="2"/>
            </w:pPr>
            <w:r>
              <w:t>资金使用财务表</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社会效益指标</w:t>
            </w:r>
          </w:p>
        </w:tc>
        <w:tc>
          <w:tcPr>
            <w:tcW w:w="2835" w:type="dxa"/>
            <w:vAlign w:val="center"/>
          </w:tcPr>
          <w:p>
            <w:pPr>
              <w:pStyle w:val="2"/>
            </w:pPr>
            <w:r>
              <w:t>激励效果</w:t>
            </w:r>
          </w:p>
        </w:tc>
        <w:tc>
          <w:tcPr>
            <w:tcW w:w="2835" w:type="dxa"/>
            <w:vAlign w:val="center"/>
          </w:tcPr>
          <w:p>
            <w:pPr>
              <w:pStyle w:val="2"/>
            </w:pPr>
            <w:r>
              <w:t>激励效果</w:t>
            </w:r>
          </w:p>
        </w:tc>
        <w:tc>
          <w:tcPr>
            <w:tcW w:w="2551" w:type="dxa"/>
            <w:vAlign w:val="center"/>
          </w:tcPr>
          <w:p>
            <w:pPr>
              <w:pStyle w:val="2"/>
            </w:pPr>
            <w:r>
              <w:t>企业开展科技项目</w:t>
            </w:r>
          </w:p>
        </w:tc>
        <w:tc>
          <w:tcPr>
            <w:tcW w:w="2268" w:type="dxa"/>
            <w:vAlign w:val="center"/>
          </w:tcPr>
          <w:p>
            <w:pPr>
              <w:pStyle w:val="2"/>
            </w:pPr>
            <w:r>
              <w:t>企业内科技项目立项文件</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生态效益指标</w:t>
            </w:r>
          </w:p>
        </w:tc>
        <w:tc>
          <w:tcPr>
            <w:tcW w:w="2835" w:type="dxa"/>
            <w:vAlign w:val="center"/>
          </w:tcPr>
          <w:p>
            <w:pPr>
              <w:pStyle w:val="2"/>
            </w:pPr>
            <w:r>
              <w:t>宣传绿色生产方式</w:t>
            </w:r>
          </w:p>
        </w:tc>
        <w:tc>
          <w:tcPr>
            <w:tcW w:w="2835" w:type="dxa"/>
            <w:vAlign w:val="center"/>
          </w:tcPr>
          <w:p>
            <w:pPr>
              <w:pStyle w:val="2"/>
            </w:pPr>
            <w:r>
              <w:t>宣传绿色生产方式</w:t>
            </w:r>
          </w:p>
        </w:tc>
        <w:tc>
          <w:tcPr>
            <w:tcW w:w="2551" w:type="dxa"/>
            <w:vAlign w:val="center"/>
          </w:tcPr>
          <w:p>
            <w:pPr>
              <w:pStyle w:val="2"/>
            </w:pPr>
            <w:r>
              <w:t>开展宣传</w:t>
            </w:r>
          </w:p>
        </w:tc>
        <w:tc>
          <w:tcPr>
            <w:tcW w:w="2268" w:type="dxa"/>
            <w:vAlign w:val="center"/>
          </w:tcPr>
          <w:p>
            <w:pPr>
              <w:pStyle w:val="2"/>
            </w:pPr>
            <w:r>
              <w:t>宣传照片或宣传单</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科技创新能力</w:t>
            </w:r>
          </w:p>
        </w:tc>
        <w:tc>
          <w:tcPr>
            <w:tcW w:w="2835" w:type="dxa"/>
            <w:vAlign w:val="center"/>
          </w:tcPr>
          <w:p>
            <w:pPr>
              <w:pStyle w:val="2"/>
            </w:pPr>
            <w:r>
              <w:t>科技创新能力</w:t>
            </w:r>
          </w:p>
        </w:tc>
        <w:tc>
          <w:tcPr>
            <w:tcW w:w="2551" w:type="dxa"/>
            <w:vAlign w:val="center"/>
          </w:tcPr>
          <w:p>
            <w:pPr>
              <w:pStyle w:val="2"/>
            </w:pPr>
            <w:r>
              <w:t>提升</w:t>
            </w:r>
          </w:p>
        </w:tc>
        <w:tc>
          <w:tcPr>
            <w:tcW w:w="2268" w:type="dxa"/>
            <w:vAlign w:val="center"/>
          </w:tcPr>
          <w:p>
            <w:pPr>
              <w:pStyle w:val="2"/>
            </w:pPr>
            <w:r>
              <w:t>企业研发费用支出</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企业满意度</w:t>
            </w:r>
          </w:p>
        </w:tc>
        <w:tc>
          <w:tcPr>
            <w:tcW w:w="2835" w:type="dxa"/>
            <w:vAlign w:val="center"/>
          </w:tcPr>
          <w:p>
            <w:pPr>
              <w:pStyle w:val="2"/>
            </w:pPr>
            <w:r>
              <w:t>企业满意度</w:t>
            </w:r>
          </w:p>
        </w:tc>
        <w:tc>
          <w:tcPr>
            <w:tcW w:w="2551" w:type="dxa"/>
            <w:vAlign w:val="center"/>
          </w:tcPr>
          <w:p>
            <w:pPr>
              <w:pStyle w:val="2"/>
            </w:pPr>
            <w:r>
              <w:t>≥90百分比</w:t>
            </w:r>
          </w:p>
        </w:tc>
        <w:tc>
          <w:tcPr>
            <w:tcW w:w="2268" w:type="dxa"/>
            <w:vAlign w:val="center"/>
          </w:tcPr>
          <w:p>
            <w:pPr>
              <w:pStyle w:val="2"/>
            </w:pPr>
            <w:r>
              <w:t>企业调查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10、冀财农【2022】136号关于提前下达2023年中央财政衔接推进乡村振兴补助资金预算的通知绩效目标表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1.完成以工代赈项目，助力乡村振兴。</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乡村道路建设长度</w:t>
            </w:r>
          </w:p>
        </w:tc>
        <w:tc>
          <w:tcPr>
            <w:tcW w:w="2835" w:type="dxa"/>
            <w:vAlign w:val="center"/>
          </w:tcPr>
          <w:p>
            <w:pPr>
              <w:pStyle w:val="2"/>
            </w:pPr>
            <w:r>
              <w:t>乡村道路建设长度</w:t>
            </w:r>
          </w:p>
        </w:tc>
        <w:tc>
          <w:tcPr>
            <w:tcW w:w="2551" w:type="dxa"/>
            <w:vAlign w:val="center"/>
          </w:tcPr>
          <w:p>
            <w:pPr>
              <w:pStyle w:val="2"/>
            </w:pPr>
            <w:r>
              <w:t>1.4公里</w:t>
            </w:r>
          </w:p>
        </w:tc>
        <w:tc>
          <w:tcPr>
            <w:tcW w:w="2268" w:type="dxa"/>
            <w:vAlign w:val="center"/>
          </w:tcPr>
          <w:p>
            <w:pPr>
              <w:pStyle w:val="2"/>
            </w:pPr>
            <w:r>
              <w:t>项目实施方案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小流域治理长度</w:t>
            </w:r>
          </w:p>
        </w:tc>
        <w:tc>
          <w:tcPr>
            <w:tcW w:w="2835" w:type="dxa"/>
            <w:vAlign w:val="center"/>
          </w:tcPr>
          <w:p>
            <w:pPr>
              <w:pStyle w:val="2"/>
            </w:pPr>
            <w:r>
              <w:t>小流域治理长度</w:t>
            </w:r>
          </w:p>
        </w:tc>
        <w:tc>
          <w:tcPr>
            <w:tcW w:w="2551" w:type="dxa"/>
            <w:vAlign w:val="center"/>
          </w:tcPr>
          <w:p>
            <w:pPr>
              <w:pStyle w:val="2"/>
            </w:pPr>
            <w:r>
              <w:t>1.55公里</w:t>
            </w:r>
          </w:p>
        </w:tc>
        <w:tc>
          <w:tcPr>
            <w:tcW w:w="2268" w:type="dxa"/>
            <w:vAlign w:val="center"/>
          </w:tcPr>
          <w:p>
            <w:pPr>
              <w:pStyle w:val="2"/>
            </w:pPr>
            <w:r>
              <w:t>项目实施方案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工程验收合格率</w:t>
            </w:r>
          </w:p>
        </w:tc>
        <w:tc>
          <w:tcPr>
            <w:tcW w:w="2835" w:type="dxa"/>
            <w:vAlign w:val="center"/>
          </w:tcPr>
          <w:p>
            <w:pPr>
              <w:pStyle w:val="2"/>
            </w:pPr>
            <w:r>
              <w:t>工程验收合格率</w:t>
            </w:r>
          </w:p>
        </w:tc>
        <w:tc>
          <w:tcPr>
            <w:tcW w:w="2551" w:type="dxa"/>
            <w:vAlign w:val="center"/>
          </w:tcPr>
          <w:p>
            <w:pPr>
              <w:pStyle w:val="2"/>
            </w:pPr>
            <w:r>
              <w:t>1001</w:t>
            </w:r>
          </w:p>
        </w:tc>
        <w:tc>
          <w:tcPr>
            <w:tcW w:w="2268" w:type="dxa"/>
            <w:vAlign w:val="center"/>
          </w:tcPr>
          <w:p>
            <w:pPr>
              <w:pStyle w:val="2"/>
            </w:pPr>
            <w:r>
              <w:t>项目实施方案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工程完成及时率</w:t>
            </w:r>
          </w:p>
        </w:tc>
        <w:tc>
          <w:tcPr>
            <w:tcW w:w="2835" w:type="dxa"/>
            <w:vAlign w:val="center"/>
          </w:tcPr>
          <w:p>
            <w:pPr>
              <w:pStyle w:val="2"/>
            </w:pPr>
            <w:r>
              <w:t>工程完成及时率</w:t>
            </w:r>
          </w:p>
        </w:tc>
        <w:tc>
          <w:tcPr>
            <w:tcW w:w="2551" w:type="dxa"/>
            <w:vAlign w:val="center"/>
          </w:tcPr>
          <w:p>
            <w:pPr>
              <w:pStyle w:val="2"/>
            </w:pPr>
            <w:r>
              <w:t>100%</w:t>
            </w:r>
          </w:p>
        </w:tc>
        <w:tc>
          <w:tcPr>
            <w:tcW w:w="2268" w:type="dxa"/>
            <w:vAlign w:val="center"/>
          </w:tcPr>
          <w:p>
            <w:pPr>
              <w:pStyle w:val="2"/>
            </w:pPr>
            <w:r>
              <w:t>施工合同</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带动增加劳动者全年总收入</w:t>
            </w:r>
          </w:p>
        </w:tc>
        <w:tc>
          <w:tcPr>
            <w:tcW w:w="2835" w:type="dxa"/>
            <w:vAlign w:val="center"/>
          </w:tcPr>
          <w:p>
            <w:pPr>
              <w:pStyle w:val="2"/>
            </w:pPr>
            <w:r>
              <w:t>带动增加劳动者全年总收入</w:t>
            </w:r>
          </w:p>
        </w:tc>
        <w:tc>
          <w:tcPr>
            <w:tcW w:w="2551" w:type="dxa"/>
            <w:vAlign w:val="center"/>
          </w:tcPr>
          <w:p>
            <w:pPr>
              <w:pStyle w:val="2"/>
            </w:pPr>
            <w:r>
              <w:t>≥39万元</w:t>
            </w:r>
          </w:p>
        </w:tc>
        <w:tc>
          <w:tcPr>
            <w:tcW w:w="2268" w:type="dxa"/>
            <w:vAlign w:val="center"/>
          </w:tcPr>
          <w:p>
            <w:pPr>
              <w:pStyle w:val="2"/>
            </w:pPr>
            <w:r>
              <w:t>项目实施方案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社会效益指标</w:t>
            </w:r>
          </w:p>
        </w:tc>
        <w:tc>
          <w:tcPr>
            <w:tcW w:w="2835" w:type="dxa"/>
            <w:vAlign w:val="center"/>
          </w:tcPr>
          <w:p>
            <w:pPr>
              <w:pStyle w:val="2"/>
            </w:pPr>
            <w:r>
              <w:t>受益人口数</w:t>
            </w:r>
          </w:p>
        </w:tc>
        <w:tc>
          <w:tcPr>
            <w:tcW w:w="2835" w:type="dxa"/>
            <w:vAlign w:val="center"/>
          </w:tcPr>
          <w:p>
            <w:pPr>
              <w:pStyle w:val="2"/>
            </w:pPr>
            <w:r>
              <w:t>受益人口数</w:t>
            </w:r>
          </w:p>
        </w:tc>
        <w:tc>
          <w:tcPr>
            <w:tcW w:w="2551" w:type="dxa"/>
            <w:vAlign w:val="center"/>
          </w:tcPr>
          <w:p>
            <w:pPr>
              <w:pStyle w:val="2"/>
            </w:pPr>
            <w:r>
              <w:t>≥680人</w:t>
            </w:r>
          </w:p>
        </w:tc>
        <w:tc>
          <w:tcPr>
            <w:tcW w:w="2268" w:type="dxa"/>
            <w:vAlign w:val="center"/>
          </w:tcPr>
          <w:p>
            <w:pPr>
              <w:pStyle w:val="2"/>
            </w:pPr>
            <w:r>
              <w:t>项目实施方案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受益人口满意度</w:t>
            </w:r>
          </w:p>
        </w:tc>
        <w:tc>
          <w:tcPr>
            <w:tcW w:w="2835" w:type="dxa"/>
            <w:vAlign w:val="center"/>
          </w:tcPr>
          <w:p>
            <w:pPr>
              <w:pStyle w:val="2"/>
            </w:pPr>
            <w:r>
              <w:t>受益人口满意度</w:t>
            </w:r>
          </w:p>
        </w:tc>
        <w:tc>
          <w:tcPr>
            <w:tcW w:w="2551" w:type="dxa"/>
            <w:vAlign w:val="center"/>
          </w:tcPr>
          <w:p>
            <w:pPr>
              <w:pStyle w:val="2"/>
            </w:pPr>
            <w:r>
              <w:t>≥90%</w:t>
            </w:r>
          </w:p>
        </w:tc>
        <w:tc>
          <w:tcPr>
            <w:tcW w:w="2268" w:type="dxa"/>
            <w:vAlign w:val="center"/>
          </w:tcPr>
          <w:p>
            <w:pPr>
              <w:pStyle w:val="2"/>
            </w:pPr>
            <w:r>
              <w:t>走访调查</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以工代赈参与群众满意度</w:t>
            </w:r>
          </w:p>
        </w:tc>
        <w:tc>
          <w:tcPr>
            <w:tcW w:w="2835" w:type="dxa"/>
            <w:vAlign w:val="center"/>
          </w:tcPr>
          <w:p>
            <w:pPr>
              <w:pStyle w:val="2"/>
            </w:pPr>
            <w:r>
              <w:t>以工代赈参与群众满意度</w:t>
            </w:r>
          </w:p>
        </w:tc>
        <w:tc>
          <w:tcPr>
            <w:tcW w:w="2551" w:type="dxa"/>
            <w:vAlign w:val="center"/>
          </w:tcPr>
          <w:p>
            <w:pPr>
              <w:pStyle w:val="2"/>
            </w:pPr>
            <w:r>
              <w:t>≥90%</w:t>
            </w:r>
          </w:p>
        </w:tc>
        <w:tc>
          <w:tcPr>
            <w:tcW w:w="2268" w:type="dxa"/>
            <w:vAlign w:val="center"/>
          </w:tcPr>
          <w:p>
            <w:pPr>
              <w:pStyle w:val="2"/>
            </w:pPr>
            <w:r>
              <w:t>走访调查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11、冀财农【2022】157号关于提前下达2023年省级农业科技成果转化于技术推广服务补助资金的通知绩效目标表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1.利用公司自主发明的专利"利用菊粉内切酶以菊苣或菊芋为原料生产低聚果糖"技术。</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转化科技成果</w:t>
            </w:r>
          </w:p>
        </w:tc>
        <w:tc>
          <w:tcPr>
            <w:tcW w:w="2835" w:type="dxa"/>
            <w:vAlign w:val="center"/>
          </w:tcPr>
          <w:p>
            <w:pPr>
              <w:pStyle w:val="2"/>
            </w:pPr>
            <w:r>
              <w:t>转化科技成果</w:t>
            </w:r>
          </w:p>
        </w:tc>
        <w:tc>
          <w:tcPr>
            <w:tcW w:w="2551" w:type="dxa"/>
            <w:vAlign w:val="center"/>
          </w:tcPr>
          <w:p>
            <w:pPr>
              <w:pStyle w:val="2"/>
            </w:pPr>
            <w:r>
              <w:t>1项</w:t>
            </w:r>
          </w:p>
        </w:tc>
        <w:tc>
          <w:tcPr>
            <w:tcW w:w="2268" w:type="dxa"/>
            <w:vAlign w:val="center"/>
          </w:tcPr>
          <w:p>
            <w:pPr>
              <w:pStyle w:val="2"/>
            </w:pPr>
            <w:r>
              <w:t>项目可研报告</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技术指标达标率</w:t>
            </w:r>
          </w:p>
        </w:tc>
        <w:tc>
          <w:tcPr>
            <w:tcW w:w="2835" w:type="dxa"/>
            <w:vAlign w:val="center"/>
          </w:tcPr>
          <w:p>
            <w:pPr>
              <w:pStyle w:val="2"/>
            </w:pPr>
            <w:r>
              <w:t>技术指标达标率</w:t>
            </w:r>
          </w:p>
        </w:tc>
        <w:tc>
          <w:tcPr>
            <w:tcW w:w="2551" w:type="dxa"/>
            <w:vAlign w:val="center"/>
          </w:tcPr>
          <w:p>
            <w:pPr>
              <w:pStyle w:val="2"/>
            </w:pPr>
            <w:r>
              <w:t>100%</w:t>
            </w:r>
          </w:p>
        </w:tc>
        <w:tc>
          <w:tcPr>
            <w:tcW w:w="2268" w:type="dxa"/>
            <w:vAlign w:val="center"/>
          </w:tcPr>
          <w:p>
            <w:pPr>
              <w:pStyle w:val="2"/>
            </w:pPr>
            <w:r>
              <w:t>项目可研报告</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按时验收率</w:t>
            </w:r>
          </w:p>
        </w:tc>
        <w:tc>
          <w:tcPr>
            <w:tcW w:w="2835" w:type="dxa"/>
            <w:vAlign w:val="center"/>
          </w:tcPr>
          <w:p>
            <w:pPr>
              <w:pStyle w:val="2"/>
            </w:pPr>
            <w:r>
              <w:t>按时验收率</w:t>
            </w:r>
          </w:p>
        </w:tc>
        <w:tc>
          <w:tcPr>
            <w:tcW w:w="2551" w:type="dxa"/>
            <w:vAlign w:val="center"/>
          </w:tcPr>
          <w:p>
            <w:pPr>
              <w:pStyle w:val="2"/>
            </w:pPr>
            <w:r>
              <w:t>100%</w:t>
            </w:r>
          </w:p>
        </w:tc>
        <w:tc>
          <w:tcPr>
            <w:tcW w:w="2268" w:type="dxa"/>
            <w:vAlign w:val="center"/>
          </w:tcPr>
          <w:p>
            <w:pPr>
              <w:pStyle w:val="2"/>
            </w:pPr>
            <w:r>
              <w:t>项目可研报告</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项目实际成本</w:t>
            </w:r>
          </w:p>
        </w:tc>
        <w:tc>
          <w:tcPr>
            <w:tcW w:w="2835" w:type="dxa"/>
            <w:vAlign w:val="center"/>
          </w:tcPr>
          <w:p>
            <w:pPr>
              <w:pStyle w:val="2"/>
            </w:pPr>
            <w:r>
              <w:t>项目实际成本</w:t>
            </w:r>
          </w:p>
        </w:tc>
        <w:tc>
          <w:tcPr>
            <w:tcW w:w="2551" w:type="dxa"/>
            <w:vAlign w:val="center"/>
          </w:tcPr>
          <w:p>
            <w:pPr>
              <w:pStyle w:val="2"/>
            </w:pPr>
            <w:r>
              <w:t>50万元</w:t>
            </w:r>
          </w:p>
        </w:tc>
        <w:tc>
          <w:tcPr>
            <w:tcW w:w="2268" w:type="dxa"/>
            <w:vAlign w:val="center"/>
          </w:tcPr>
          <w:p>
            <w:pPr>
              <w:pStyle w:val="2"/>
            </w:pPr>
            <w:r>
              <w:t>预算批复数</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新增产值</w:t>
            </w:r>
          </w:p>
        </w:tc>
        <w:tc>
          <w:tcPr>
            <w:tcW w:w="2835" w:type="dxa"/>
            <w:vAlign w:val="center"/>
          </w:tcPr>
          <w:p>
            <w:pPr>
              <w:pStyle w:val="2"/>
            </w:pPr>
            <w:r>
              <w:t>新增产值</w:t>
            </w:r>
          </w:p>
        </w:tc>
        <w:tc>
          <w:tcPr>
            <w:tcW w:w="2551" w:type="dxa"/>
            <w:vAlign w:val="center"/>
          </w:tcPr>
          <w:p>
            <w:pPr>
              <w:pStyle w:val="2"/>
            </w:pPr>
            <w:r>
              <w:t>≥1500万元</w:t>
            </w:r>
          </w:p>
        </w:tc>
        <w:tc>
          <w:tcPr>
            <w:tcW w:w="2268" w:type="dxa"/>
            <w:vAlign w:val="center"/>
          </w:tcPr>
          <w:p>
            <w:pPr>
              <w:pStyle w:val="2"/>
            </w:pPr>
            <w:r>
              <w:t>监测数据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社会效益指标</w:t>
            </w:r>
          </w:p>
        </w:tc>
        <w:tc>
          <w:tcPr>
            <w:tcW w:w="2835" w:type="dxa"/>
            <w:vAlign w:val="center"/>
          </w:tcPr>
          <w:p>
            <w:pPr>
              <w:pStyle w:val="2"/>
            </w:pPr>
            <w:r>
              <w:t>新技术应用率（%）</w:t>
            </w:r>
          </w:p>
        </w:tc>
        <w:tc>
          <w:tcPr>
            <w:tcW w:w="2835" w:type="dxa"/>
            <w:vAlign w:val="center"/>
          </w:tcPr>
          <w:p>
            <w:pPr>
              <w:pStyle w:val="2"/>
            </w:pPr>
            <w:r>
              <w:t>新技术应用率（%）</w:t>
            </w:r>
          </w:p>
        </w:tc>
        <w:tc>
          <w:tcPr>
            <w:tcW w:w="2551" w:type="dxa"/>
            <w:vAlign w:val="center"/>
          </w:tcPr>
          <w:p>
            <w:pPr>
              <w:pStyle w:val="2"/>
            </w:pPr>
            <w:r>
              <w:t>≥90%</w:t>
            </w:r>
          </w:p>
        </w:tc>
        <w:tc>
          <w:tcPr>
            <w:tcW w:w="2268" w:type="dxa"/>
            <w:vAlign w:val="center"/>
          </w:tcPr>
          <w:p>
            <w:pPr>
              <w:pStyle w:val="2"/>
            </w:pPr>
            <w:r>
              <w:t>监测数据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企业评价满意度</w:t>
            </w:r>
          </w:p>
        </w:tc>
        <w:tc>
          <w:tcPr>
            <w:tcW w:w="2835" w:type="dxa"/>
            <w:vAlign w:val="center"/>
          </w:tcPr>
          <w:p>
            <w:pPr>
              <w:pStyle w:val="2"/>
            </w:pPr>
            <w:r>
              <w:t>企业评价满意度</w:t>
            </w:r>
          </w:p>
        </w:tc>
        <w:tc>
          <w:tcPr>
            <w:tcW w:w="2551" w:type="dxa"/>
            <w:vAlign w:val="center"/>
          </w:tcPr>
          <w:p>
            <w:pPr>
              <w:pStyle w:val="2"/>
            </w:pPr>
            <w:r>
              <w:t>≥90%</w:t>
            </w:r>
          </w:p>
        </w:tc>
        <w:tc>
          <w:tcPr>
            <w:tcW w:w="2268" w:type="dxa"/>
            <w:vAlign w:val="center"/>
          </w:tcPr>
          <w:p>
            <w:pPr>
              <w:pStyle w:val="2"/>
            </w:pPr>
            <w:r>
              <w:t>满意度调查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12、冀财资环【2022】104号-关于提前下达2023年省级林业改革发展补助资金的通知绩效目标表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1.科学开展大规模国土绿化行动，确保完成营造林任务。全面加强森林抚育，全面提升森林质量。</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造林面积</w:t>
            </w:r>
          </w:p>
        </w:tc>
        <w:tc>
          <w:tcPr>
            <w:tcW w:w="2835" w:type="dxa"/>
            <w:vAlign w:val="center"/>
          </w:tcPr>
          <w:p>
            <w:pPr>
              <w:pStyle w:val="2"/>
            </w:pPr>
            <w:r>
              <w:t>反映造林面积</w:t>
            </w:r>
          </w:p>
        </w:tc>
        <w:tc>
          <w:tcPr>
            <w:tcW w:w="2551" w:type="dxa"/>
            <w:vAlign w:val="center"/>
          </w:tcPr>
          <w:p>
            <w:pPr>
              <w:pStyle w:val="2"/>
            </w:pPr>
            <w:r>
              <w:t>39万亩</w:t>
            </w:r>
          </w:p>
        </w:tc>
        <w:tc>
          <w:tcPr>
            <w:tcW w:w="2268" w:type="dxa"/>
            <w:vAlign w:val="center"/>
          </w:tcPr>
          <w:p>
            <w:pPr>
              <w:pStyle w:val="2"/>
            </w:pPr>
            <w:r>
              <w:t>张家口市及承德坝上地区植树造林实施方案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造林成活率</w:t>
            </w:r>
          </w:p>
        </w:tc>
        <w:tc>
          <w:tcPr>
            <w:tcW w:w="2835" w:type="dxa"/>
            <w:vAlign w:val="center"/>
          </w:tcPr>
          <w:p>
            <w:pPr>
              <w:pStyle w:val="2"/>
            </w:pPr>
            <w:r>
              <w:t>反映造林成活情况</w:t>
            </w:r>
          </w:p>
        </w:tc>
        <w:tc>
          <w:tcPr>
            <w:tcW w:w="2551" w:type="dxa"/>
            <w:vAlign w:val="center"/>
          </w:tcPr>
          <w:p>
            <w:pPr>
              <w:pStyle w:val="2"/>
            </w:pPr>
            <w:r>
              <w:t>≥85%</w:t>
            </w:r>
          </w:p>
        </w:tc>
        <w:tc>
          <w:tcPr>
            <w:tcW w:w="2268" w:type="dxa"/>
            <w:vAlign w:val="center"/>
          </w:tcPr>
          <w:p>
            <w:pPr>
              <w:pStyle w:val="2"/>
            </w:pPr>
            <w:r>
              <w:t>行业标准</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项目竣工时间</w:t>
            </w:r>
          </w:p>
        </w:tc>
        <w:tc>
          <w:tcPr>
            <w:tcW w:w="2835" w:type="dxa"/>
            <w:vAlign w:val="center"/>
          </w:tcPr>
          <w:p>
            <w:pPr>
              <w:pStyle w:val="2"/>
            </w:pPr>
            <w:r>
              <w:t>项目竣工时间</w:t>
            </w:r>
          </w:p>
        </w:tc>
        <w:tc>
          <w:tcPr>
            <w:tcW w:w="2551" w:type="dxa"/>
            <w:vAlign w:val="center"/>
          </w:tcPr>
          <w:p>
            <w:pPr>
              <w:pStyle w:val="2"/>
            </w:pPr>
            <w:r>
              <w:t>XX月XX日</w:t>
            </w:r>
          </w:p>
        </w:tc>
        <w:tc>
          <w:tcPr>
            <w:tcW w:w="2268" w:type="dxa"/>
            <w:vAlign w:val="center"/>
          </w:tcPr>
          <w:p>
            <w:pPr>
              <w:pStyle w:val="2"/>
            </w:pPr>
            <w:r>
              <w:t>合同要求</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项目成本</w:t>
            </w:r>
          </w:p>
        </w:tc>
        <w:tc>
          <w:tcPr>
            <w:tcW w:w="2835" w:type="dxa"/>
            <w:vAlign w:val="center"/>
          </w:tcPr>
          <w:p>
            <w:pPr>
              <w:pStyle w:val="2"/>
            </w:pPr>
            <w:r>
              <w:t>项目成本</w:t>
            </w:r>
          </w:p>
        </w:tc>
        <w:tc>
          <w:tcPr>
            <w:tcW w:w="2551" w:type="dxa"/>
            <w:vAlign w:val="center"/>
          </w:tcPr>
          <w:p>
            <w:pPr>
              <w:pStyle w:val="2"/>
            </w:pPr>
            <w:r>
              <w:t>2435万元</w:t>
            </w:r>
          </w:p>
        </w:tc>
        <w:tc>
          <w:tcPr>
            <w:tcW w:w="2268" w:type="dxa"/>
            <w:vAlign w:val="center"/>
          </w:tcPr>
          <w:p>
            <w:pPr>
              <w:pStyle w:val="2"/>
            </w:pPr>
            <w:r>
              <w:t>预算批复数</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有效带动旅游光产业发展</w:t>
            </w:r>
          </w:p>
        </w:tc>
        <w:tc>
          <w:tcPr>
            <w:tcW w:w="2835" w:type="dxa"/>
            <w:vAlign w:val="center"/>
          </w:tcPr>
          <w:p>
            <w:pPr>
              <w:pStyle w:val="2"/>
            </w:pPr>
            <w:r>
              <w:t>有效带动旅游光产业发展</w:t>
            </w:r>
          </w:p>
        </w:tc>
        <w:tc>
          <w:tcPr>
            <w:tcW w:w="2551" w:type="dxa"/>
            <w:vAlign w:val="center"/>
          </w:tcPr>
          <w:p>
            <w:pPr>
              <w:pStyle w:val="2"/>
            </w:pPr>
            <w:r>
              <w:t>有效</w:t>
            </w:r>
          </w:p>
        </w:tc>
        <w:tc>
          <w:tcPr>
            <w:tcW w:w="2268" w:type="dxa"/>
            <w:vAlign w:val="center"/>
          </w:tcPr>
          <w:p>
            <w:pPr>
              <w:pStyle w:val="2"/>
            </w:pPr>
            <w:r>
              <w:t>张家口市及承德坝上地区植树造林实施方案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生态效益指标</w:t>
            </w:r>
          </w:p>
        </w:tc>
        <w:tc>
          <w:tcPr>
            <w:tcW w:w="2835" w:type="dxa"/>
            <w:vAlign w:val="center"/>
          </w:tcPr>
          <w:p>
            <w:pPr>
              <w:pStyle w:val="2"/>
            </w:pPr>
            <w:r>
              <w:t>每年涵养水源情况</w:t>
            </w:r>
          </w:p>
        </w:tc>
        <w:tc>
          <w:tcPr>
            <w:tcW w:w="2835" w:type="dxa"/>
            <w:vAlign w:val="center"/>
          </w:tcPr>
          <w:p>
            <w:pPr>
              <w:pStyle w:val="2"/>
            </w:pPr>
            <w:r>
              <w:t>每年涵养水源情况</w:t>
            </w:r>
          </w:p>
        </w:tc>
        <w:tc>
          <w:tcPr>
            <w:tcW w:w="2551" w:type="dxa"/>
            <w:vAlign w:val="center"/>
          </w:tcPr>
          <w:p>
            <w:pPr>
              <w:pStyle w:val="2"/>
            </w:pPr>
            <w:r>
              <w:t>≥470万立方米</w:t>
            </w:r>
          </w:p>
        </w:tc>
        <w:tc>
          <w:tcPr>
            <w:tcW w:w="2268" w:type="dxa"/>
            <w:vAlign w:val="center"/>
          </w:tcPr>
          <w:p>
            <w:pPr>
              <w:pStyle w:val="2"/>
            </w:pPr>
            <w:r>
              <w:t>张家口市及承德坝上地区植树造林实施方案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群众满意度</w:t>
            </w:r>
          </w:p>
        </w:tc>
        <w:tc>
          <w:tcPr>
            <w:tcW w:w="2835" w:type="dxa"/>
            <w:vAlign w:val="center"/>
          </w:tcPr>
          <w:p>
            <w:pPr>
              <w:pStyle w:val="2"/>
            </w:pPr>
            <w:r>
              <w:t>群众满意度</w:t>
            </w:r>
          </w:p>
        </w:tc>
        <w:tc>
          <w:tcPr>
            <w:tcW w:w="2551" w:type="dxa"/>
            <w:vAlign w:val="center"/>
          </w:tcPr>
          <w:p>
            <w:pPr>
              <w:pStyle w:val="2"/>
            </w:pPr>
            <w:r>
              <w:t>≥90%</w:t>
            </w:r>
          </w:p>
        </w:tc>
        <w:tc>
          <w:tcPr>
            <w:tcW w:w="2268" w:type="dxa"/>
            <w:vAlign w:val="center"/>
          </w:tcPr>
          <w:p>
            <w:pPr>
              <w:pStyle w:val="2"/>
            </w:pPr>
            <w:r>
              <w:t>满意度调查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13、冀财资环【2022】91号-关于提前下达2023年中央财政林业改革发展资金预算的通知绩效目标表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1.通过造林39万元，增加了区域森林覆盖率，保持水土流失，改善气候，促进地方经济发展。</w:t>
            </w:r>
            <w:r>
              <w:tab/>
            </w:r>
            <w:r>
              <w:tab/>
            </w:r>
            <w:r>
              <w:tab/>
            </w:r>
            <w:r>
              <w:tab/>
            </w:r>
            <w:r>
              <w:tab/>
            </w:r>
            <w:r>
              <w:tab/>
            </w:r>
          </w:p>
          <w:p>
            <w:pPr>
              <w:pStyle w:val="2"/>
            </w:pP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造林面积</w:t>
            </w:r>
          </w:p>
          <w:p>
            <w:pPr>
              <w:pStyle w:val="2"/>
            </w:pPr>
          </w:p>
        </w:tc>
        <w:tc>
          <w:tcPr>
            <w:tcW w:w="2835" w:type="dxa"/>
            <w:vAlign w:val="center"/>
          </w:tcPr>
          <w:p>
            <w:pPr>
              <w:pStyle w:val="2"/>
            </w:pPr>
            <w:r>
              <w:t>反映造林总面积</w:t>
            </w:r>
          </w:p>
        </w:tc>
        <w:tc>
          <w:tcPr>
            <w:tcW w:w="2551" w:type="dxa"/>
            <w:vAlign w:val="center"/>
          </w:tcPr>
          <w:p>
            <w:pPr>
              <w:pStyle w:val="2"/>
            </w:pPr>
            <w:r>
              <w:t>≥39万亩</w:t>
            </w:r>
          </w:p>
        </w:tc>
        <w:tc>
          <w:tcPr>
            <w:tcW w:w="2268" w:type="dxa"/>
            <w:vAlign w:val="center"/>
          </w:tcPr>
          <w:p>
            <w:pPr>
              <w:pStyle w:val="2"/>
            </w:pPr>
            <w:r>
              <w:t>《张家口市及承德坝上地区植树造林实施方案》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造林成活率</w:t>
            </w:r>
          </w:p>
        </w:tc>
        <w:tc>
          <w:tcPr>
            <w:tcW w:w="2835" w:type="dxa"/>
            <w:vAlign w:val="center"/>
          </w:tcPr>
          <w:p>
            <w:pPr>
              <w:pStyle w:val="2"/>
            </w:pPr>
            <w:r>
              <w:t>反映造林成活情况</w:t>
            </w:r>
          </w:p>
        </w:tc>
        <w:tc>
          <w:tcPr>
            <w:tcW w:w="2551" w:type="dxa"/>
            <w:vAlign w:val="center"/>
          </w:tcPr>
          <w:p>
            <w:pPr>
              <w:pStyle w:val="2"/>
            </w:pPr>
            <w:r>
              <w:t>≥85%</w:t>
            </w:r>
          </w:p>
        </w:tc>
        <w:tc>
          <w:tcPr>
            <w:tcW w:w="2268" w:type="dxa"/>
            <w:vAlign w:val="center"/>
          </w:tcPr>
          <w:p>
            <w:pPr>
              <w:pStyle w:val="2"/>
            </w:pPr>
            <w:r>
              <w:t>行业标准</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项目竣工时间</w:t>
            </w:r>
          </w:p>
        </w:tc>
        <w:tc>
          <w:tcPr>
            <w:tcW w:w="2835" w:type="dxa"/>
            <w:vAlign w:val="center"/>
          </w:tcPr>
          <w:p>
            <w:pPr>
              <w:pStyle w:val="2"/>
            </w:pPr>
            <w:r>
              <w:t>反映竣工时间</w:t>
            </w:r>
          </w:p>
        </w:tc>
        <w:tc>
          <w:tcPr>
            <w:tcW w:w="2551" w:type="dxa"/>
            <w:vAlign w:val="center"/>
          </w:tcPr>
          <w:p>
            <w:pPr>
              <w:pStyle w:val="2"/>
            </w:pPr>
            <w:r>
              <w:t>XX月XX日</w:t>
            </w:r>
          </w:p>
        </w:tc>
        <w:tc>
          <w:tcPr>
            <w:tcW w:w="2268" w:type="dxa"/>
            <w:vAlign w:val="center"/>
          </w:tcPr>
          <w:p>
            <w:pPr>
              <w:pStyle w:val="2"/>
            </w:pPr>
            <w:r>
              <w:t>合同要求</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资金成本</w:t>
            </w:r>
          </w:p>
        </w:tc>
        <w:tc>
          <w:tcPr>
            <w:tcW w:w="2835" w:type="dxa"/>
            <w:vAlign w:val="center"/>
          </w:tcPr>
          <w:p>
            <w:pPr>
              <w:pStyle w:val="2"/>
            </w:pPr>
            <w:r>
              <w:t>资金成本</w:t>
            </w:r>
          </w:p>
        </w:tc>
        <w:tc>
          <w:tcPr>
            <w:tcW w:w="2551" w:type="dxa"/>
            <w:vAlign w:val="center"/>
          </w:tcPr>
          <w:p>
            <w:pPr>
              <w:pStyle w:val="2"/>
            </w:pPr>
            <w:r>
              <w:t>600万元</w:t>
            </w:r>
          </w:p>
        </w:tc>
        <w:tc>
          <w:tcPr>
            <w:tcW w:w="2268" w:type="dxa"/>
            <w:vAlign w:val="center"/>
          </w:tcPr>
          <w:p>
            <w:pPr>
              <w:pStyle w:val="2"/>
            </w:pPr>
            <w:r>
              <w:t>预算批复数</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有效带动旅游光产业发展</w:t>
            </w:r>
          </w:p>
        </w:tc>
        <w:tc>
          <w:tcPr>
            <w:tcW w:w="2835" w:type="dxa"/>
            <w:vAlign w:val="center"/>
          </w:tcPr>
          <w:p>
            <w:pPr>
              <w:pStyle w:val="2"/>
            </w:pPr>
            <w:r>
              <w:t>有效带动旅游光产业发展</w:t>
            </w:r>
          </w:p>
        </w:tc>
        <w:tc>
          <w:tcPr>
            <w:tcW w:w="2551" w:type="dxa"/>
            <w:vAlign w:val="center"/>
          </w:tcPr>
          <w:p>
            <w:pPr>
              <w:pStyle w:val="2"/>
            </w:pPr>
            <w:r>
              <w:t>有效</w:t>
            </w:r>
          </w:p>
        </w:tc>
        <w:tc>
          <w:tcPr>
            <w:tcW w:w="2268" w:type="dxa"/>
            <w:vAlign w:val="center"/>
          </w:tcPr>
          <w:p>
            <w:pPr>
              <w:pStyle w:val="2"/>
            </w:pPr>
            <w:r>
              <w:t>《张家口市及承德坝上地区植树造林实施方案》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生态效益指标</w:t>
            </w:r>
          </w:p>
        </w:tc>
        <w:tc>
          <w:tcPr>
            <w:tcW w:w="2835" w:type="dxa"/>
            <w:vAlign w:val="center"/>
          </w:tcPr>
          <w:p>
            <w:pPr>
              <w:pStyle w:val="2"/>
            </w:pPr>
            <w:r>
              <w:t>每年涵养水源情况</w:t>
            </w:r>
          </w:p>
        </w:tc>
        <w:tc>
          <w:tcPr>
            <w:tcW w:w="2835" w:type="dxa"/>
            <w:vAlign w:val="center"/>
          </w:tcPr>
          <w:p>
            <w:pPr>
              <w:pStyle w:val="2"/>
            </w:pPr>
            <w:r>
              <w:t>每年涵养水源情况</w:t>
            </w:r>
          </w:p>
        </w:tc>
        <w:tc>
          <w:tcPr>
            <w:tcW w:w="2551" w:type="dxa"/>
            <w:vAlign w:val="center"/>
          </w:tcPr>
          <w:p>
            <w:pPr>
              <w:pStyle w:val="2"/>
            </w:pPr>
            <w:r>
              <w:t>≥470万立方米</w:t>
            </w:r>
          </w:p>
        </w:tc>
        <w:tc>
          <w:tcPr>
            <w:tcW w:w="2268" w:type="dxa"/>
            <w:vAlign w:val="center"/>
          </w:tcPr>
          <w:p>
            <w:pPr>
              <w:pStyle w:val="2"/>
            </w:pPr>
            <w:r>
              <w:t>《张家口市及承德坝上地区植树造林实施方案》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群众满意度</w:t>
            </w:r>
          </w:p>
        </w:tc>
        <w:tc>
          <w:tcPr>
            <w:tcW w:w="2835" w:type="dxa"/>
            <w:vAlign w:val="center"/>
          </w:tcPr>
          <w:p>
            <w:pPr>
              <w:pStyle w:val="2"/>
            </w:pPr>
            <w:r>
              <w:t>群众满意度</w:t>
            </w:r>
          </w:p>
        </w:tc>
        <w:tc>
          <w:tcPr>
            <w:tcW w:w="2551" w:type="dxa"/>
            <w:vAlign w:val="center"/>
          </w:tcPr>
          <w:p>
            <w:pPr>
              <w:pStyle w:val="2"/>
            </w:pPr>
            <w:r>
              <w:t>≥90%</w:t>
            </w:r>
          </w:p>
        </w:tc>
        <w:tc>
          <w:tcPr>
            <w:tcW w:w="2268" w:type="dxa"/>
            <w:vAlign w:val="center"/>
          </w:tcPr>
          <w:p>
            <w:pPr>
              <w:pStyle w:val="2"/>
            </w:pPr>
            <w:r>
              <w:t>满意度调查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14、冀财资环（2021）117号提前下达2022年省级林业改革发展补助资金绩效目标表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1.完成2022年张承地区植树造林全部建设任务</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完成率</w:t>
            </w:r>
          </w:p>
        </w:tc>
        <w:tc>
          <w:tcPr>
            <w:tcW w:w="2835" w:type="dxa"/>
            <w:vAlign w:val="center"/>
          </w:tcPr>
          <w:p>
            <w:pPr>
              <w:pStyle w:val="2"/>
            </w:pPr>
            <w:r>
              <w:t>当年应治理面积占当年任务的比率</w:t>
            </w:r>
          </w:p>
        </w:tc>
        <w:tc>
          <w:tcPr>
            <w:tcW w:w="2551" w:type="dxa"/>
            <w:vAlign w:val="center"/>
          </w:tcPr>
          <w:p>
            <w:pPr>
              <w:pStyle w:val="2"/>
            </w:pPr>
            <w:r>
              <w:t>≥90%</w:t>
            </w:r>
          </w:p>
        </w:tc>
        <w:tc>
          <w:tcPr>
            <w:tcW w:w="2268" w:type="dxa"/>
            <w:vAlign w:val="center"/>
          </w:tcPr>
          <w:p>
            <w:pPr>
              <w:pStyle w:val="2"/>
            </w:pPr>
            <w:r>
              <w:t>投资计划</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项目建设完工率</w:t>
            </w:r>
          </w:p>
        </w:tc>
        <w:tc>
          <w:tcPr>
            <w:tcW w:w="2835" w:type="dxa"/>
            <w:vAlign w:val="center"/>
          </w:tcPr>
          <w:p>
            <w:pPr>
              <w:pStyle w:val="2"/>
            </w:pPr>
            <w:r>
              <w:t>项目建设完工率</w:t>
            </w:r>
          </w:p>
        </w:tc>
        <w:tc>
          <w:tcPr>
            <w:tcW w:w="2551" w:type="dxa"/>
            <w:vAlign w:val="center"/>
          </w:tcPr>
          <w:p>
            <w:pPr>
              <w:pStyle w:val="2"/>
            </w:pPr>
            <w:r>
              <w:t>≥95%</w:t>
            </w:r>
          </w:p>
        </w:tc>
        <w:tc>
          <w:tcPr>
            <w:tcW w:w="2268" w:type="dxa"/>
            <w:vAlign w:val="center"/>
          </w:tcPr>
          <w:p>
            <w:pPr>
              <w:pStyle w:val="2"/>
            </w:pPr>
            <w:r>
              <w:t>投资计划</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工期完工时间</w:t>
            </w:r>
          </w:p>
        </w:tc>
        <w:tc>
          <w:tcPr>
            <w:tcW w:w="2835" w:type="dxa"/>
            <w:vAlign w:val="center"/>
          </w:tcPr>
          <w:p>
            <w:pPr>
              <w:pStyle w:val="2"/>
            </w:pPr>
            <w:r>
              <w:t>工期完工时间</w:t>
            </w:r>
          </w:p>
        </w:tc>
        <w:tc>
          <w:tcPr>
            <w:tcW w:w="2551" w:type="dxa"/>
            <w:vAlign w:val="center"/>
          </w:tcPr>
          <w:p>
            <w:pPr>
              <w:pStyle w:val="2"/>
            </w:pPr>
            <w:r>
              <w:t>按合同规定工期完成</w:t>
            </w:r>
          </w:p>
        </w:tc>
        <w:tc>
          <w:tcPr>
            <w:tcW w:w="2268" w:type="dxa"/>
            <w:vAlign w:val="center"/>
          </w:tcPr>
          <w:p>
            <w:pPr>
              <w:pStyle w:val="2"/>
            </w:pPr>
            <w:r>
              <w:t>投资计划</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项目成本</w:t>
            </w:r>
          </w:p>
        </w:tc>
        <w:tc>
          <w:tcPr>
            <w:tcW w:w="2835" w:type="dxa"/>
            <w:vAlign w:val="center"/>
          </w:tcPr>
          <w:p>
            <w:pPr>
              <w:pStyle w:val="2"/>
            </w:pPr>
            <w:r>
              <w:t>项目建设成本</w:t>
            </w:r>
          </w:p>
        </w:tc>
        <w:tc>
          <w:tcPr>
            <w:tcW w:w="2551" w:type="dxa"/>
            <w:vAlign w:val="center"/>
          </w:tcPr>
          <w:p>
            <w:pPr>
              <w:pStyle w:val="2"/>
            </w:pPr>
            <w:r>
              <w:t>项目成本比计划成本有所下降</w:t>
            </w:r>
          </w:p>
        </w:tc>
        <w:tc>
          <w:tcPr>
            <w:tcW w:w="2268" w:type="dxa"/>
            <w:vAlign w:val="center"/>
          </w:tcPr>
          <w:p>
            <w:pPr>
              <w:pStyle w:val="2"/>
            </w:pPr>
            <w:r>
              <w:t>投资计划</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资金的使用效率</w:t>
            </w:r>
          </w:p>
        </w:tc>
        <w:tc>
          <w:tcPr>
            <w:tcW w:w="2835" w:type="dxa"/>
            <w:vAlign w:val="center"/>
          </w:tcPr>
          <w:p>
            <w:pPr>
              <w:pStyle w:val="2"/>
            </w:pPr>
            <w:r>
              <w:t>资金的使用效率</w:t>
            </w:r>
          </w:p>
        </w:tc>
        <w:tc>
          <w:tcPr>
            <w:tcW w:w="2551" w:type="dxa"/>
            <w:vAlign w:val="center"/>
          </w:tcPr>
          <w:p>
            <w:pPr>
              <w:pStyle w:val="2"/>
            </w:pPr>
            <w:r>
              <w:t>项目资金发挥最大效益</w:t>
            </w:r>
          </w:p>
        </w:tc>
        <w:tc>
          <w:tcPr>
            <w:tcW w:w="2268"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社会效益指标</w:t>
            </w:r>
          </w:p>
        </w:tc>
        <w:tc>
          <w:tcPr>
            <w:tcW w:w="2835" w:type="dxa"/>
            <w:vAlign w:val="center"/>
          </w:tcPr>
          <w:p>
            <w:pPr>
              <w:pStyle w:val="2"/>
            </w:pPr>
            <w:r>
              <w:t>增绿量</w:t>
            </w:r>
          </w:p>
        </w:tc>
        <w:tc>
          <w:tcPr>
            <w:tcW w:w="2835" w:type="dxa"/>
            <w:vAlign w:val="center"/>
          </w:tcPr>
          <w:p>
            <w:pPr>
              <w:pStyle w:val="2"/>
            </w:pPr>
            <w:r>
              <w:t>增绿量</w:t>
            </w:r>
          </w:p>
        </w:tc>
        <w:tc>
          <w:tcPr>
            <w:tcW w:w="2551" w:type="dxa"/>
            <w:vAlign w:val="center"/>
          </w:tcPr>
          <w:p>
            <w:pPr>
              <w:pStyle w:val="2"/>
            </w:pPr>
            <w:r>
              <w:t>绿化面积有所增加</w:t>
            </w:r>
          </w:p>
        </w:tc>
        <w:tc>
          <w:tcPr>
            <w:tcW w:w="2268"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生态效益指标</w:t>
            </w:r>
          </w:p>
        </w:tc>
        <w:tc>
          <w:tcPr>
            <w:tcW w:w="2835" w:type="dxa"/>
            <w:vAlign w:val="center"/>
          </w:tcPr>
          <w:p>
            <w:pPr>
              <w:pStyle w:val="2"/>
            </w:pPr>
            <w:r>
              <w:t>改善生态环境质量</w:t>
            </w:r>
          </w:p>
        </w:tc>
        <w:tc>
          <w:tcPr>
            <w:tcW w:w="2835" w:type="dxa"/>
            <w:vAlign w:val="center"/>
          </w:tcPr>
          <w:p>
            <w:pPr>
              <w:pStyle w:val="2"/>
            </w:pPr>
            <w:r>
              <w:t>改善生态环境质量</w:t>
            </w:r>
          </w:p>
        </w:tc>
        <w:tc>
          <w:tcPr>
            <w:tcW w:w="2551" w:type="dxa"/>
            <w:vAlign w:val="center"/>
          </w:tcPr>
          <w:p>
            <w:pPr>
              <w:pStyle w:val="2"/>
            </w:pPr>
            <w:r>
              <w:t>生态环境明显改善</w:t>
            </w:r>
          </w:p>
        </w:tc>
        <w:tc>
          <w:tcPr>
            <w:tcW w:w="2268"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可持续性</w:t>
            </w:r>
          </w:p>
        </w:tc>
        <w:tc>
          <w:tcPr>
            <w:tcW w:w="2835" w:type="dxa"/>
            <w:vAlign w:val="center"/>
          </w:tcPr>
          <w:p>
            <w:pPr>
              <w:pStyle w:val="2"/>
            </w:pPr>
            <w:r>
              <w:t>持续发挥生态效益</w:t>
            </w:r>
          </w:p>
        </w:tc>
        <w:tc>
          <w:tcPr>
            <w:tcW w:w="2551" w:type="dxa"/>
            <w:vAlign w:val="center"/>
          </w:tcPr>
          <w:p>
            <w:pPr>
              <w:pStyle w:val="2"/>
            </w:pPr>
            <w:r>
              <w:t>发挥生态效益目标</w:t>
            </w:r>
          </w:p>
        </w:tc>
        <w:tc>
          <w:tcPr>
            <w:tcW w:w="2268"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满意率</w:t>
            </w:r>
          </w:p>
        </w:tc>
        <w:tc>
          <w:tcPr>
            <w:tcW w:w="2835" w:type="dxa"/>
            <w:vAlign w:val="center"/>
          </w:tcPr>
          <w:p>
            <w:pPr>
              <w:pStyle w:val="2"/>
            </w:pPr>
            <w:r>
              <w:t>满意率</w:t>
            </w:r>
          </w:p>
        </w:tc>
        <w:tc>
          <w:tcPr>
            <w:tcW w:w="2551" w:type="dxa"/>
            <w:vAlign w:val="center"/>
          </w:tcPr>
          <w:p>
            <w:pPr>
              <w:pStyle w:val="2"/>
            </w:pPr>
            <w:r>
              <w:t>≥80%</w:t>
            </w:r>
          </w:p>
        </w:tc>
        <w:tc>
          <w:tcPr>
            <w:tcW w:w="2268" w:type="dxa"/>
            <w:vAlign w:val="center"/>
          </w:tcPr>
          <w:p>
            <w:pPr>
              <w:pStyle w:val="2"/>
            </w:pPr>
            <w:r>
              <w:t>调查结果</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15、粮食风险基金绩效目标表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1.保证粮食企业改制人员的工资保险的支出保障</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安置管理改制人员数量</w:t>
            </w:r>
          </w:p>
        </w:tc>
        <w:tc>
          <w:tcPr>
            <w:tcW w:w="2835" w:type="dxa"/>
            <w:vAlign w:val="center"/>
          </w:tcPr>
          <w:p>
            <w:pPr>
              <w:pStyle w:val="2"/>
            </w:pPr>
            <w:r>
              <w:t>安置管理改制人员数量</w:t>
            </w:r>
          </w:p>
        </w:tc>
        <w:tc>
          <w:tcPr>
            <w:tcW w:w="2551" w:type="dxa"/>
            <w:vAlign w:val="center"/>
          </w:tcPr>
          <w:p>
            <w:pPr>
              <w:pStyle w:val="2"/>
            </w:pPr>
            <w:r>
              <w:t>≥20人</w:t>
            </w:r>
          </w:p>
        </w:tc>
        <w:tc>
          <w:tcPr>
            <w:tcW w:w="2268" w:type="dxa"/>
            <w:vAlign w:val="center"/>
          </w:tcPr>
          <w:p>
            <w:pPr>
              <w:pStyle w:val="2"/>
            </w:pPr>
            <w:r>
              <w:t>改制人数</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2835" w:type="dxa"/>
            <w:vAlign w:val="center"/>
          </w:tcPr>
          <w:p>
            <w:pPr>
              <w:pStyle w:val="2"/>
            </w:pPr>
            <w:r>
              <w:t>经费支出准确率</w:t>
            </w:r>
          </w:p>
        </w:tc>
        <w:tc>
          <w:tcPr>
            <w:tcW w:w="2551" w:type="dxa"/>
            <w:vAlign w:val="center"/>
          </w:tcPr>
          <w:p>
            <w:pPr>
              <w:pStyle w:val="2"/>
            </w:pPr>
            <w:r>
              <w:t>100%</w:t>
            </w:r>
          </w:p>
        </w:tc>
        <w:tc>
          <w:tcPr>
            <w:tcW w:w="2268" w:type="dxa"/>
            <w:vAlign w:val="center"/>
          </w:tcPr>
          <w:p>
            <w:pPr>
              <w:pStyle w:val="2"/>
            </w:pPr>
            <w:r>
              <w:t>工作要求</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人员工资和保险发放及时性</w:t>
            </w:r>
          </w:p>
        </w:tc>
        <w:tc>
          <w:tcPr>
            <w:tcW w:w="2835" w:type="dxa"/>
            <w:vAlign w:val="center"/>
          </w:tcPr>
          <w:p>
            <w:pPr>
              <w:pStyle w:val="2"/>
            </w:pPr>
            <w:r>
              <w:t>人员工资和保险发放及时性</w:t>
            </w:r>
          </w:p>
        </w:tc>
        <w:tc>
          <w:tcPr>
            <w:tcW w:w="2551" w:type="dxa"/>
            <w:vAlign w:val="center"/>
          </w:tcPr>
          <w:p>
            <w:pPr>
              <w:pStyle w:val="2"/>
            </w:pPr>
            <w:r>
              <w:t>100%</w:t>
            </w:r>
          </w:p>
        </w:tc>
        <w:tc>
          <w:tcPr>
            <w:tcW w:w="2268" w:type="dxa"/>
            <w:vAlign w:val="center"/>
          </w:tcPr>
          <w:p>
            <w:pPr>
              <w:pStyle w:val="2"/>
            </w:pPr>
            <w:r>
              <w:t>工作要求</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保障粮食企业改制人员上访率</w:t>
            </w:r>
          </w:p>
        </w:tc>
        <w:tc>
          <w:tcPr>
            <w:tcW w:w="2835" w:type="dxa"/>
            <w:vAlign w:val="center"/>
          </w:tcPr>
          <w:p>
            <w:pPr>
              <w:pStyle w:val="2"/>
            </w:pPr>
            <w:r>
              <w:t>保障粮食企业改制人员上访情况</w:t>
            </w:r>
          </w:p>
        </w:tc>
        <w:tc>
          <w:tcPr>
            <w:tcW w:w="2551" w:type="dxa"/>
            <w:vAlign w:val="center"/>
          </w:tcPr>
          <w:p>
            <w:pPr>
              <w:pStyle w:val="2"/>
            </w:pPr>
            <w:r>
              <w:t>≤1%</w:t>
            </w:r>
          </w:p>
        </w:tc>
        <w:tc>
          <w:tcPr>
            <w:tcW w:w="2268" w:type="dxa"/>
            <w:vAlign w:val="center"/>
          </w:tcPr>
          <w:p>
            <w:pPr>
              <w:pStyle w:val="2"/>
            </w:pPr>
            <w:r>
              <w:t>同期水平</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保障国有粮食企业持续健康发展</w:t>
            </w:r>
          </w:p>
        </w:tc>
        <w:tc>
          <w:tcPr>
            <w:tcW w:w="2835" w:type="dxa"/>
            <w:vAlign w:val="center"/>
          </w:tcPr>
          <w:p>
            <w:pPr>
              <w:pStyle w:val="2"/>
            </w:pPr>
            <w:r>
              <w:t>保障国有粮食企业持续健康发展</w:t>
            </w:r>
          </w:p>
        </w:tc>
        <w:tc>
          <w:tcPr>
            <w:tcW w:w="2551" w:type="dxa"/>
            <w:vAlign w:val="center"/>
          </w:tcPr>
          <w:p>
            <w:pPr>
              <w:pStyle w:val="2"/>
            </w:pPr>
            <w:r>
              <w:t>保障</w:t>
            </w:r>
          </w:p>
        </w:tc>
        <w:tc>
          <w:tcPr>
            <w:tcW w:w="2268" w:type="dxa"/>
            <w:vAlign w:val="center"/>
          </w:tcPr>
          <w:p>
            <w:pPr>
              <w:pStyle w:val="2"/>
            </w:pPr>
            <w:r>
              <w:t>调查结果</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受益对象满意程度</w:t>
            </w:r>
          </w:p>
        </w:tc>
        <w:tc>
          <w:tcPr>
            <w:tcW w:w="2835" w:type="dxa"/>
            <w:vAlign w:val="center"/>
          </w:tcPr>
          <w:p>
            <w:pPr>
              <w:pStyle w:val="2"/>
            </w:pPr>
            <w:r>
              <w:t>改制留守人员满意率</w:t>
            </w:r>
          </w:p>
        </w:tc>
        <w:tc>
          <w:tcPr>
            <w:tcW w:w="2551" w:type="dxa"/>
            <w:vAlign w:val="center"/>
          </w:tcPr>
          <w:p>
            <w:pPr>
              <w:pStyle w:val="2"/>
            </w:pPr>
            <w:r>
              <w:t>≥95%</w:t>
            </w:r>
          </w:p>
        </w:tc>
        <w:tc>
          <w:tcPr>
            <w:tcW w:w="2268" w:type="dxa"/>
            <w:vAlign w:val="center"/>
          </w:tcPr>
          <w:p>
            <w:pPr>
              <w:pStyle w:val="2"/>
            </w:pPr>
            <w:r>
              <w:t>调查结果</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16、下马企业退休人员医药费绩效目标表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1.保障下马企业退休人员正常报销医药费，减少下马企业退休人员上访率</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下马企业退休人员数量</w:t>
            </w:r>
          </w:p>
        </w:tc>
        <w:tc>
          <w:tcPr>
            <w:tcW w:w="2835" w:type="dxa"/>
            <w:vAlign w:val="center"/>
          </w:tcPr>
          <w:p>
            <w:pPr>
              <w:pStyle w:val="2"/>
            </w:pPr>
            <w:r>
              <w:t>下马企业退休人员数量</w:t>
            </w:r>
          </w:p>
        </w:tc>
        <w:tc>
          <w:tcPr>
            <w:tcW w:w="2551" w:type="dxa"/>
            <w:vAlign w:val="center"/>
          </w:tcPr>
          <w:p>
            <w:pPr>
              <w:pStyle w:val="2"/>
            </w:pPr>
            <w:r>
              <w:t>4人</w:t>
            </w:r>
          </w:p>
        </w:tc>
        <w:tc>
          <w:tcPr>
            <w:tcW w:w="2268" w:type="dxa"/>
            <w:vAlign w:val="center"/>
          </w:tcPr>
          <w:p>
            <w:pPr>
              <w:pStyle w:val="2"/>
            </w:pPr>
            <w:r>
              <w:t>下马企业退休人员列表</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医药保险准确率</w:t>
            </w:r>
          </w:p>
        </w:tc>
        <w:tc>
          <w:tcPr>
            <w:tcW w:w="2835" w:type="dxa"/>
            <w:vAlign w:val="center"/>
          </w:tcPr>
          <w:p>
            <w:pPr>
              <w:pStyle w:val="2"/>
            </w:pPr>
            <w:r>
              <w:t>医药保险准确率</w:t>
            </w:r>
          </w:p>
        </w:tc>
        <w:tc>
          <w:tcPr>
            <w:tcW w:w="2551" w:type="dxa"/>
            <w:vAlign w:val="center"/>
          </w:tcPr>
          <w:p>
            <w:pPr>
              <w:pStyle w:val="2"/>
            </w:pPr>
            <w:r>
              <w:t>100%</w:t>
            </w:r>
          </w:p>
        </w:tc>
        <w:tc>
          <w:tcPr>
            <w:tcW w:w="2268" w:type="dxa"/>
            <w:vAlign w:val="center"/>
          </w:tcPr>
          <w:p>
            <w:pPr>
              <w:pStyle w:val="2"/>
            </w:pPr>
            <w:r>
              <w:t>工作要求</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医保报销及时情况</w:t>
            </w:r>
          </w:p>
        </w:tc>
        <w:tc>
          <w:tcPr>
            <w:tcW w:w="2835" w:type="dxa"/>
            <w:vAlign w:val="center"/>
          </w:tcPr>
          <w:p>
            <w:pPr>
              <w:pStyle w:val="2"/>
            </w:pPr>
            <w:r>
              <w:t>医保报销及时情况</w:t>
            </w:r>
          </w:p>
        </w:tc>
        <w:tc>
          <w:tcPr>
            <w:tcW w:w="2551" w:type="dxa"/>
            <w:vAlign w:val="center"/>
          </w:tcPr>
          <w:p>
            <w:pPr>
              <w:pStyle w:val="2"/>
            </w:pPr>
            <w:r>
              <w:t>≤365天</w:t>
            </w:r>
          </w:p>
        </w:tc>
        <w:tc>
          <w:tcPr>
            <w:tcW w:w="2268" w:type="dxa"/>
            <w:vAlign w:val="center"/>
          </w:tcPr>
          <w:p>
            <w:pPr>
              <w:pStyle w:val="2"/>
            </w:pPr>
            <w:r>
              <w:t>行业标准</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每人报销标准</w:t>
            </w:r>
          </w:p>
        </w:tc>
        <w:tc>
          <w:tcPr>
            <w:tcW w:w="2835" w:type="dxa"/>
            <w:vAlign w:val="center"/>
          </w:tcPr>
          <w:p>
            <w:pPr>
              <w:pStyle w:val="2"/>
            </w:pPr>
            <w:r>
              <w:t>每人报销标准</w:t>
            </w:r>
          </w:p>
        </w:tc>
        <w:tc>
          <w:tcPr>
            <w:tcW w:w="2551" w:type="dxa"/>
            <w:vAlign w:val="center"/>
          </w:tcPr>
          <w:p>
            <w:pPr>
              <w:pStyle w:val="2"/>
            </w:pPr>
            <w:r>
              <w:t>按实际产生费用报销</w:t>
            </w:r>
          </w:p>
        </w:tc>
        <w:tc>
          <w:tcPr>
            <w:tcW w:w="2268" w:type="dxa"/>
            <w:vAlign w:val="center"/>
          </w:tcPr>
          <w:p>
            <w:pPr>
              <w:pStyle w:val="2"/>
            </w:pPr>
            <w:r>
              <w:t>上级或本级文件</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减少下马企业退休人员上访率</w:t>
            </w:r>
          </w:p>
        </w:tc>
        <w:tc>
          <w:tcPr>
            <w:tcW w:w="2835" w:type="dxa"/>
            <w:vAlign w:val="center"/>
          </w:tcPr>
          <w:p>
            <w:pPr>
              <w:pStyle w:val="2"/>
            </w:pPr>
            <w:r>
              <w:t>减少下马企业退休人员上访率</w:t>
            </w:r>
          </w:p>
        </w:tc>
        <w:tc>
          <w:tcPr>
            <w:tcW w:w="2551" w:type="dxa"/>
            <w:vAlign w:val="center"/>
          </w:tcPr>
          <w:p>
            <w:pPr>
              <w:pStyle w:val="2"/>
            </w:pPr>
            <w:r>
              <w:t>减少</w:t>
            </w:r>
          </w:p>
        </w:tc>
        <w:tc>
          <w:tcPr>
            <w:tcW w:w="2268" w:type="dxa"/>
            <w:vAlign w:val="center"/>
          </w:tcPr>
          <w:p>
            <w:pPr>
              <w:pStyle w:val="2"/>
            </w:pPr>
            <w:r>
              <w:t>年终考核</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社会保障制度更加公平可持续</w:t>
            </w:r>
          </w:p>
        </w:tc>
        <w:tc>
          <w:tcPr>
            <w:tcW w:w="2835" w:type="dxa"/>
            <w:vAlign w:val="center"/>
          </w:tcPr>
          <w:p>
            <w:pPr>
              <w:pStyle w:val="2"/>
            </w:pPr>
            <w:r>
              <w:t>社会保障制度更加公平可持续</w:t>
            </w:r>
          </w:p>
        </w:tc>
        <w:tc>
          <w:tcPr>
            <w:tcW w:w="2551" w:type="dxa"/>
            <w:vAlign w:val="center"/>
          </w:tcPr>
          <w:p>
            <w:pPr>
              <w:pStyle w:val="2"/>
            </w:pPr>
            <w:r>
              <w:t>可持续</w:t>
            </w:r>
          </w:p>
        </w:tc>
        <w:tc>
          <w:tcPr>
            <w:tcW w:w="2268" w:type="dxa"/>
            <w:vAlign w:val="center"/>
          </w:tcPr>
          <w:p>
            <w:pPr>
              <w:pStyle w:val="2"/>
            </w:pPr>
            <w:r>
              <w:t>调查结果</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下马企业退休人员满意率</w:t>
            </w:r>
          </w:p>
        </w:tc>
        <w:tc>
          <w:tcPr>
            <w:tcW w:w="2835" w:type="dxa"/>
            <w:vAlign w:val="center"/>
          </w:tcPr>
          <w:p>
            <w:pPr>
              <w:pStyle w:val="2"/>
            </w:pPr>
            <w:r>
              <w:t>下马企业退休人员满意率</w:t>
            </w:r>
          </w:p>
        </w:tc>
        <w:tc>
          <w:tcPr>
            <w:tcW w:w="2551" w:type="dxa"/>
            <w:vAlign w:val="center"/>
          </w:tcPr>
          <w:p>
            <w:pPr>
              <w:pStyle w:val="2"/>
            </w:pPr>
            <w:r>
              <w:t>≥95%</w:t>
            </w:r>
          </w:p>
        </w:tc>
        <w:tc>
          <w:tcPr>
            <w:tcW w:w="2268" w:type="dxa"/>
            <w:vAlign w:val="center"/>
          </w:tcPr>
          <w:p>
            <w:pPr>
              <w:pStyle w:val="2"/>
            </w:pPr>
            <w:r>
              <w:t>调查结果</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17、易地搬迁政府购买服务经费绩效目标表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1.对建档立卡贫困人口数进行补助，保障易地扶贫搬迁群众生活稳定</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安置建档立卡贫困人口数</w:t>
            </w:r>
          </w:p>
        </w:tc>
        <w:tc>
          <w:tcPr>
            <w:tcW w:w="2835" w:type="dxa"/>
            <w:vAlign w:val="center"/>
          </w:tcPr>
          <w:p>
            <w:pPr>
              <w:pStyle w:val="2"/>
            </w:pPr>
            <w:r>
              <w:t>已搬迁贫困户数</w:t>
            </w:r>
          </w:p>
        </w:tc>
        <w:tc>
          <w:tcPr>
            <w:tcW w:w="2551" w:type="dxa"/>
            <w:vAlign w:val="center"/>
          </w:tcPr>
          <w:p>
            <w:pPr>
              <w:pStyle w:val="2"/>
            </w:pPr>
            <w:r>
              <w:t>≥520户</w:t>
            </w:r>
          </w:p>
        </w:tc>
        <w:tc>
          <w:tcPr>
            <w:tcW w:w="2268" w:type="dxa"/>
            <w:vAlign w:val="center"/>
          </w:tcPr>
          <w:p>
            <w:pPr>
              <w:pStyle w:val="2"/>
            </w:pPr>
            <w:r>
              <w:t>搬迁方案</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矛盾纠纷调处率(%)</w:t>
            </w:r>
          </w:p>
        </w:tc>
        <w:tc>
          <w:tcPr>
            <w:tcW w:w="2835" w:type="dxa"/>
            <w:vAlign w:val="center"/>
          </w:tcPr>
          <w:p>
            <w:pPr>
              <w:pStyle w:val="2"/>
            </w:pPr>
            <w:r>
              <w:t>矛盾纠纷调处率(%)</w:t>
            </w:r>
          </w:p>
        </w:tc>
        <w:tc>
          <w:tcPr>
            <w:tcW w:w="2551" w:type="dxa"/>
            <w:vAlign w:val="center"/>
          </w:tcPr>
          <w:p>
            <w:pPr>
              <w:pStyle w:val="2"/>
            </w:pPr>
            <w:r>
              <w:t>≥80%</w:t>
            </w:r>
          </w:p>
        </w:tc>
        <w:tc>
          <w:tcPr>
            <w:tcW w:w="2268" w:type="dxa"/>
            <w:vAlign w:val="center"/>
          </w:tcPr>
          <w:p>
            <w:pPr>
              <w:pStyle w:val="2"/>
            </w:pPr>
            <w:r>
              <w:t>同期水平</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补助拨付时间</w:t>
            </w:r>
          </w:p>
        </w:tc>
        <w:tc>
          <w:tcPr>
            <w:tcW w:w="2835" w:type="dxa"/>
            <w:vAlign w:val="center"/>
          </w:tcPr>
          <w:p>
            <w:pPr>
              <w:pStyle w:val="2"/>
            </w:pPr>
            <w:r>
              <w:t>补助拨付时间</w:t>
            </w:r>
          </w:p>
        </w:tc>
        <w:tc>
          <w:tcPr>
            <w:tcW w:w="2551" w:type="dxa"/>
            <w:vAlign w:val="center"/>
          </w:tcPr>
          <w:p>
            <w:pPr>
              <w:pStyle w:val="2"/>
            </w:pPr>
            <w:r>
              <w:t>XX月XX日前</w:t>
            </w:r>
          </w:p>
        </w:tc>
        <w:tc>
          <w:tcPr>
            <w:tcW w:w="2268" w:type="dxa"/>
            <w:vAlign w:val="center"/>
          </w:tcPr>
          <w:p>
            <w:pPr>
              <w:pStyle w:val="2"/>
            </w:pPr>
            <w:r>
              <w:t>《河北省“十三五”易地扶贫搬迁规划》、《丰宁满族自治县易地扶贫搬迁2016年实施计划》</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建档立卡贫困补助标准</w:t>
            </w:r>
          </w:p>
        </w:tc>
        <w:tc>
          <w:tcPr>
            <w:tcW w:w="2835" w:type="dxa"/>
            <w:vAlign w:val="center"/>
          </w:tcPr>
          <w:p>
            <w:pPr>
              <w:pStyle w:val="2"/>
            </w:pPr>
            <w:r>
              <w:t>建档立卡贫困补助标准</w:t>
            </w:r>
          </w:p>
        </w:tc>
        <w:tc>
          <w:tcPr>
            <w:tcW w:w="2551" w:type="dxa"/>
            <w:vAlign w:val="center"/>
          </w:tcPr>
          <w:p>
            <w:pPr>
              <w:pStyle w:val="2"/>
            </w:pPr>
            <w:r>
              <w:t>≥1000元</w:t>
            </w:r>
          </w:p>
        </w:tc>
        <w:tc>
          <w:tcPr>
            <w:tcW w:w="2268" w:type="dxa"/>
            <w:vAlign w:val="center"/>
          </w:tcPr>
          <w:p>
            <w:pPr>
              <w:pStyle w:val="2"/>
            </w:pPr>
            <w:r>
              <w:t>《河北省“十三五”易地扶贫搬迁规划》、《丰宁满族自治县易地扶贫搬迁2016年实施计划》</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困难群众生活水平提升情况</w:t>
            </w:r>
          </w:p>
        </w:tc>
        <w:tc>
          <w:tcPr>
            <w:tcW w:w="2835" w:type="dxa"/>
            <w:vAlign w:val="center"/>
          </w:tcPr>
          <w:p>
            <w:pPr>
              <w:pStyle w:val="2"/>
            </w:pPr>
            <w:r>
              <w:t>困难群众生活水平提升情况</w:t>
            </w:r>
          </w:p>
        </w:tc>
        <w:tc>
          <w:tcPr>
            <w:tcW w:w="2551" w:type="dxa"/>
            <w:vAlign w:val="center"/>
          </w:tcPr>
          <w:p>
            <w:pPr>
              <w:pStyle w:val="2"/>
            </w:pPr>
            <w:r>
              <w:t>有所提高</w:t>
            </w:r>
          </w:p>
        </w:tc>
        <w:tc>
          <w:tcPr>
            <w:tcW w:w="2268" w:type="dxa"/>
            <w:vAlign w:val="center"/>
          </w:tcPr>
          <w:p>
            <w:pPr>
              <w:pStyle w:val="2"/>
            </w:pPr>
            <w:r>
              <w:t>调查结果</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社会保障制度更加公平可持续</w:t>
            </w:r>
          </w:p>
        </w:tc>
        <w:tc>
          <w:tcPr>
            <w:tcW w:w="2835" w:type="dxa"/>
            <w:vAlign w:val="center"/>
          </w:tcPr>
          <w:p>
            <w:pPr>
              <w:pStyle w:val="2"/>
            </w:pPr>
            <w:r>
              <w:t>社会保障制度更加公平可持续</w:t>
            </w:r>
          </w:p>
        </w:tc>
        <w:tc>
          <w:tcPr>
            <w:tcW w:w="2551" w:type="dxa"/>
            <w:vAlign w:val="center"/>
          </w:tcPr>
          <w:p>
            <w:pPr>
              <w:pStyle w:val="2"/>
            </w:pPr>
            <w:r>
              <w:t>有所提高</w:t>
            </w:r>
          </w:p>
        </w:tc>
        <w:tc>
          <w:tcPr>
            <w:tcW w:w="2268" w:type="dxa"/>
            <w:vAlign w:val="center"/>
          </w:tcPr>
          <w:p>
            <w:pPr>
              <w:pStyle w:val="2"/>
            </w:pPr>
            <w:r>
              <w:t>调查结果</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搬迁安置贫困人口满意度</w:t>
            </w:r>
          </w:p>
        </w:tc>
        <w:tc>
          <w:tcPr>
            <w:tcW w:w="2835" w:type="dxa"/>
            <w:vAlign w:val="center"/>
          </w:tcPr>
          <w:p>
            <w:pPr>
              <w:pStyle w:val="2"/>
            </w:pPr>
            <w:r>
              <w:t>搬迁群众满意度</w:t>
            </w:r>
          </w:p>
        </w:tc>
        <w:tc>
          <w:tcPr>
            <w:tcW w:w="2551" w:type="dxa"/>
            <w:vAlign w:val="center"/>
          </w:tcPr>
          <w:p>
            <w:pPr>
              <w:pStyle w:val="2"/>
            </w:pPr>
            <w:r>
              <w:t>≥90%</w:t>
            </w:r>
          </w:p>
        </w:tc>
        <w:tc>
          <w:tcPr>
            <w:tcW w:w="2268" w:type="dxa"/>
            <w:vAlign w:val="center"/>
          </w:tcPr>
          <w:p>
            <w:pPr>
              <w:pStyle w:val="2"/>
            </w:pPr>
            <w:r>
              <w:t>调查结果</w:t>
            </w:r>
          </w:p>
        </w:tc>
      </w:tr>
    </w:tbl>
    <w:p>
      <w:pPr>
        <w:sectPr>
          <w:pgSz w:w="16840" w:h="11900" w:orient="landscape"/>
          <w:pgMar w:top="1361" w:right="1020" w:bottom="1134" w:left="1020" w:header="720" w:footer="720" w:gutter="0"/>
          <w:cols w:num="1" w:space="720"/>
        </w:sectPr>
      </w:pPr>
    </w:p>
    <w:p>
      <w:pPr>
        <w:spacing w:before="10" w:after="10"/>
        <w:ind w:firstLine="640"/>
        <w:outlineLvl w:val="2"/>
      </w:pPr>
      <w:bookmarkStart w:id="15" w:name="_Toc_3_3_0000000015"/>
      <w:r>
        <w:rPr>
          <w:rFonts w:ascii="黑体" w:eastAsia="黑体" w:hAnsi="黑体" w:cs="黑体"/>
          <w:color w:val="000000"/>
          <w:sz w:val="32"/>
        </w:rPr>
        <w:t>六、政府采购预算情况</w:t>
      </w:r>
      <w:bookmarkEnd w:id="15"/>
    </w:p>
    <w:p>
      <w:pPr>
        <w:spacing w:line="500" w:lineRule="exact"/>
        <w:ind w:firstLine="560"/>
      </w:pPr>
      <w:r>
        <w:rPr>
          <w:rFonts w:eastAsia="方正仿宋_GBK"/>
          <w:color w:val="000000"/>
          <w:sz w:val="28"/>
        </w:rPr>
        <w:t>2023年，丰宁满族自治县发展和改革局安排政府采购预算0.00万元。具体内容见下表。</w:t>
      </w:r>
    </w:p>
    <w:p>
      <w:pPr>
        <w:jc w:val="center"/>
      </w:pPr>
      <w:r>
        <w:rPr>
          <w:rFonts w:ascii="方正小标宋_GBK" w:eastAsia="方正小标宋_GBK" w:hAnsi="方正小标宋_GBK" w:cs="方正小标宋_GBK"/>
          <w:color w:val="000000"/>
          <w:sz w:val="36"/>
        </w:rPr>
        <w:t>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blHeader/>
          <w:jc w:val="center"/>
        </w:trPr>
        <w:tc>
          <w:tcPr>
            <w:tcW w:w="7342" w:type="dxa"/>
            <w:gridSpan w:val="7"/>
            <w:tcBorders>
              <w:top w:val="single" w:sz="6" w:space="0" w:color="FFFFFF"/>
              <w:left w:val="single" w:sz="6" w:space="0" w:color="FFFFFF"/>
              <w:right w:val="single" w:sz="6" w:space="0" w:color="FFFFFF"/>
            </w:tcBorders>
            <w:vAlign w:val="center"/>
          </w:tcPr>
          <w:p>
            <w:pPr>
              <w:pStyle w:val="20"/>
            </w:pPr>
            <w:r>
              <w:t>303丰宁满族自治县发展和改革局</w:t>
            </w:r>
          </w:p>
        </w:tc>
        <w:tc>
          <w:tcPr>
            <w:tcW w:w="8674" w:type="dxa"/>
            <w:gridSpan w:val="9"/>
            <w:tcBorders>
              <w:top w:val="single" w:sz="6" w:space="0" w:color="FFFFFF"/>
              <w:left w:val="single" w:sz="6" w:space="0" w:color="FFFFFF"/>
              <w:right w:val="single" w:sz="6" w:space="0" w:color="FFFFFF"/>
            </w:tcBorders>
            <w:vAlign w:val="center"/>
          </w:tcPr>
          <w:p>
            <w:pPr>
              <w:pStyle w:val="23"/>
            </w:pPr>
            <w:r>
              <w:t>单位：万元</w:t>
            </w:r>
          </w:p>
        </w:tc>
      </w:tr>
      <w:tr>
        <w:tblPrEx>
          <w:tblW w:w="0" w:type="auto"/>
          <w:jc w:val="center"/>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
            </w:pPr>
            <w:r>
              <w:t>政府采购项目来源</w:t>
            </w:r>
          </w:p>
        </w:tc>
        <w:tc>
          <w:tcPr>
            <w:tcW w:w="1134" w:type="dxa"/>
            <w:vMerge w:val="restart"/>
            <w:vAlign w:val="center"/>
          </w:tcPr>
          <w:p>
            <w:pPr>
              <w:pStyle w:val="1"/>
            </w:pPr>
            <w:r>
              <w:t>采购物品名称</w:t>
            </w:r>
          </w:p>
        </w:tc>
        <w:tc>
          <w:tcPr>
            <w:tcW w:w="1134" w:type="dxa"/>
            <w:vMerge w:val="restart"/>
            <w:vAlign w:val="center"/>
          </w:tcPr>
          <w:p>
            <w:pPr>
              <w:pStyle w:val="1"/>
            </w:pPr>
            <w:r>
              <w:t>政府采购目录序号</w:t>
            </w:r>
          </w:p>
        </w:tc>
        <w:tc>
          <w:tcPr>
            <w:tcW w:w="709" w:type="dxa"/>
            <w:vMerge w:val="restart"/>
            <w:vAlign w:val="center"/>
          </w:tcPr>
          <w:p>
            <w:pPr>
              <w:pStyle w:val="1"/>
            </w:pPr>
            <w:r>
              <w:t>计量  单位</w:t>
            </w:r>
          </w:p>
        </w:tc>
        <w:tc>
          <w:tcPr>
            <w:tcW w:w="850" w:type="dxa"/>
            <w:vMerge w:val="restart"/>
            <w:vAlign w:val="center"/>
          </w:tcPr>
          <w:p>
            <w:pPr>
              <w:pStyle w:val="1"/>
            </w:pPr>
            <w:r>
              <w:t>数量</w:t>
            </w:r>
          </w:p>
        </w:tc>
        <w:tc>
          <w:tcPr>
            <w:tcW w:w="850" w:type="dxa"/>
            <w:vMerge w:val="restart"/>
            <w:vAlign w:val="center"/>
          </w:tcPr>
          <w:p>
            <w:pPr>
              <w:pStyle w:val="1"/>
            </w:pPr>
            <w:r>
              <w:t>单价</w:t>
            </w:r>
          </w:p>
        </w:tc>
        <w:tc>
          <w:tcPr>
            <w:tcW w:w="7710" w:type="dxa"/>
            <w:gridSpan w:val="8"/>
            <w:vAlign w:val="center"/>
          </w:tcPr>
          <w:p>
            <w:pPr>
              <w:pStyle w:val="1"/>
            </w:pPr>
            <w:r>
              <w:t>政府采购金额（当年部门预算安排资金）</w:t>
            </w:r>
          </w:p>
        </w:tc>
        <w:tc>
          <w:tcPr>
            <w:tcW w:w="964" w:type="dxa"/>
            <w:vMerge w:val="restart"/>
            <w:vAlign w:val="center"/>
          </w:tcPr>
          <w:p>
            <w:pPr>
              <w:pStyle w:val="1"/>
            </w:pPr>
            <w:r>
              <w:t>2023年  预留中  小微企  业份额</w:t>
            </w:r>
          </w:p>
        </w:tc>
      </w:tr>
      <w:tr>
        <w:tblPrEx>
          <w:tblW w:w="0" w:type="auto"/>
          <w:jc w:val="center"/>
          <w:tblLayout w:type="fixed"/>
          <w:tblCellMar>
            <w:top w:w="0" w:type="dxa"/>
            <w:left w:w="108" w:type="dxa"/>
            <w:bottom w:w="0" w:type="dxa"/>
            <w:right w:w="108" w:type="dxa"/>
          </w:tblCellMar>
        </w:tblPrEx>
        <w:trPr>
          <w:cantSplit/>
          <w:tblHeader/>
          <w:jc w:val="center"/>
        </w:trPr>
        <w:tc>
          <w:tcPr>
            <w:tcW w:w="1701" w:type="dxa"/>
            <w:vAlign w:val="center"/>
          </w:tcPr>
          <w:p>
            <w:pPr>
              <w:pStyle w:val="1"/>
            </w:pPr>
            <w:r>
              <w:t>项目名称</w:t>
            </w:r>
          </w:p>
        </w:tc>
        <w:tc>
          <w:tcPr>
            <w:tcW w:w="964" w:type="dxa"/>
            <w:vAlign w:val="center"/>
          </w:tcPr>
          <w:p>
            <w:pPr>
              <w:pStyle w:val="1"/>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
            </w:pPr>
            <w:r>
              <w:t>合计</w:t>
            </w:r>
          </w:p>
        </w:tc>
        <w:tc>
          <w:tcPr>
            <w:tcW w:w="964" w:type="dxa"/>
            <w:vAlign w:val="center"/>
          </w:tcPr>
          <w:p>
            <w:pPr>
              <w:pStyle w:val="1"/>
            </w:pPr>
            <w:r>
              <w:t>一般公共预算拨款</w:t>
            </w:r>
          </w:p>
        </w:tc>
        <w:tc>
          <w:tcPr>
            <w:tcW w:w="964" w:type="dxa"/>
            <w:vAlign w:val="center"/>
          </w:tcPr>
          <w:p>
            <w:pPr>
              <w:pStyle w:val="1"/>
            </w:pPr>
            <w:r>
              <w:t>基金预算拨款</w:t>
            </w:r>
          </w:p>
        </w:tc>
        <w:tc>
          <w:tcPr>
            <w:tcW w:w="964" w:type="dxa"/>
            <w:vAlign w:val="center"/>
          </w:tcPr>
          <w:p>
            <w:pPr>
              <w:pStyle w:val="1"/>
            </w:pPr>
            <w:r>
              <w:t>国有资本经营预算拨款</w:t>
            </w:r>
          </w:p>
        </w:tc>
        <w:tc>
          <w:tcPr>
            <w:tcW w:w="964" w:type="dxa"/>
            <w:vAlign w:val="center"/>
          </w:tcPr>
          <w:p>
            <w:pPr>
              <w:pStyle w:val="1"/>
            </w:pPr>
            <w:r>
              <w:t>财政专户核拨</w:t>
            </w:r>
          </w:p>
        </w:tc>
        <w:tc>
          <w:tcPr>
            <w:tcW w:w="964" w:type="dxa"/>
            <w:vAlign w:val="center"/>
          </w:tcPr>
          <w:p>
            <w:pPr>
              <w:pStyle w:val="1"/>
            </w:pPr>
            <w:r>
              <w:t>单位    资金</w:t>
            </w:r>
          </w:p>
        </w:tc>
        <w:tc>
          <w:tcPr>
            <w:tcW w:w="964" w:type="dxa"/>
            <w:vAlign w:val="center"/>
          </w:tcPr>
          <w:p>
            <w:pPr>
              <w:pStyle w:val="1"/>
            </w:pPr>
            <w:r>
              <w:t>财政拨    款结转</w:t>
            </w:r>
          </w:p>
        </w:tc>
        <w:tc>
          <w:tcPr>
            <w:tcW w:w="964" w:type="dxa"/>
            <w:vAlign w:val="center"/>
          </w:tcPr>
          <w:p>
            <w:pPr>
              <w:pStyle w:val="1"/>
            </w:pPr>
            <w:r>
              <w:t>非财政    拨款结    转结余</w:t>
            </w:r>
          </w:p>
        </w:tc>
        <w:tc>
          <w:tcPr>
            <w:tcW w:w="964" w:type="dxa"/>
            <w:vMerge/>
          </w:tcP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p>
        </w:tc>
        <w:tc>
          <w:tcPr>
            <w:tcW w:w="964" w:type="dxa"/>
            <w:vAlign w:val="center"/>
          </w:tcPr>
          <w:p>
            <w:pPr>
              <w:pStyle w:val="4"/>
            </w:pPr>
          </w:p>
        </w:tc>
        <w:tc>
          <w:tcPr>
            <w:tcW w:w="1134" w:type="dxa"/>
            <w:vAlign w:val="center"/>
          </w:tcPr>
          <w:p>
            <w:pPr>
              <w:pStyle w:val="2"/>
            </w:pPr>
          </w:p>
        </w:tc>
        <w:tc>
          <w:tcPr>
            <w:tcW w:w="1134" w:type="dxa"/>
            <w:vAlign w:val="center"/>
          </w:tcPr>
          <w:p>
            <w:pPr>
              <w:pStyle w:val="2"/>
            </w:pPr>
          </w:p>
        </w:tc>
        <w:tc>
          <w:tcPr>
            <w:tcW w:w="709" w:type="dxa"/>
            <w:vAlign w:val="center"/>
          </w:tcPr>
          <w:p>
            <w:pPr>
              <w:pStyle w:val="3"/>
            </w:pPr>
          </w:p>
        </w:tc>
        <w:tc>
          <w:tcPr>
            <w:tcW w:w="850" w:type="dxa"/>
            <w:vAlign w:val="center"/>
          </w:tcPr>
          <w:p>
            <w:pPr>
              <w:pStyle w:val="4"/>
            </w:pPr>
          </w:p>
        </w:tc>
        <w:tc>
          <w:tcPr>
            <w:tcW w:w="850"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r>
    </w:tbl>
    <w:p>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hAnsi="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eastAsia="黑体" w:hAnsi="黑体" w:cs="黑体"/>
          <w:color w:val="000000"/>
          <w:sz w:val="32"/>
        </w:rPr>
        <w:t>七、国有资产信息</w:t>
      </w:r>
      <w:bookmarkEnd w:id="16"/>
    </w:p>
    <w:p>
      <w:pPr>
        <w:spacing w:line="500" w:lineRule="exact"/>
        <w:ind w:firstLine="560"/>
      </w:pPr>
      <w:r>
        <w:rPr>
          <w:rFonts w:eastAsia="方正仿宋_GBK"/>
          <w:color w:val="000000"/>
          <w:sz w:val="28"/>
        </w:rPr>
        <w:t>丰宁满族自治县发展和改革局（含所属单位）上年末固定资产金额为265.94万元（详见下表）。本年度拟购置固定资产总额为0.00万元，已按要求列入政府采购预算，详见政府采购预算表。</w:t>
      </w:r>
    </w:p>
    <w:p>
      <w:pPr>
        <w:jc w:val="center"/>
      </w:pPr>
      <w:r>
        <w:rPr>
          <w:rFonts w:ascii="方正小标宋_GBK" w:eastAsia="方正小标宋_GBK" w:hAnsi="方正小标宋_GBK" w:cs="方正小标宋_GBK"/>
          <w:color w:val="000000"/>
          <w:sz w:val="36"/>
        </w:rPr>
        <w:t>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blHeader/>
          <w:jc w:val="center"/>
        </w:trPr>
        <w:tc>
          <w:tcPr>
            <w:tcW w:w="7370" w:type="dxa"/>
            <w:tcBorders>
              <w:top w:val="single" w:sz="6" w:space="0" w:color="FFFFFF"/>
              <w:left w:val="single" w:sz="6" w:space="0" w:color="FFFFFF"/>
              <w:right w:val="single" w:sz="6" w:space="0" w:color="FFFFFF"/>
            </w:tcBorders>
            <w:vAlign w:val="center"/>
          </w:tcPr>
          <w:p>
            <w:pPr>
              <w:pStyle w:val="20"/>
            </w:pPr>
            <w:r>
              <w:t>303丰宁满族自治县发展和改革局</w:t>
            </w:r>
          </w:p>
        </w:tc>
        <w:tc>
          <w:tcPr>
            <w:tcW w:w="5669" w:type="dxa"/>
            <w:gridSpan w:val="2"/>
            <w:tcBorders>
              <w:top w:val="single" w:sz="6" w:space="0" w:color="FFFFFF"/>
              <w:left w:val="single" w:sz="6" w:space="0" w:color="FFFFFF"/>
              <w:right w:val="single" w:sz="6" w:space="0" w:color="FFFFFF"/>
            </w:tcBorders>
            <w:vAlign w:val="center"/>
          </w:tcPr>
          <w:p>
            <w:pPr>
              <w:pStyle w:val="22"/>
            </w:pPr>
            <w:r>
              <w:t>截止时间：2022-12-31</w:t>
            </w:r>
          </w:p>
        </w:tc>
      </w:tr>
      <w:tr>
        <w:tblPrEx>
          <w:tblW w:w="0" w:type="auto"/>
          <w:jc w:val="center"/>
          <w:tblLayout w:type="fixed"/>
          <w:tblCellMar>
            <w:top w:w="0" w:type="dxa"/>
            <w:left w:w="108" w:type="dxa"/>
            <w:bottom w:w="0" w:type="dxa"/>
            <w:right w:w="108" w:type="dxa"/>
          </w:tblCellMar>
        </w:tblPrEx>
        <w:trPr>
          <w:tblHeader/>
          <w:jc w:val="center"/>
        </w:trPr>
        <w:tc>
          <w:tcPr>
            <w:tcW w:w="7370" w:type="dxa"/>
            <w:vAlign w:val="center"/>
          </w:tcPr>
          <w:p>
            <w:pPr>
              <w:pStyle w:val="1"/>
            </w:pPr>
            <w:r>
              <w:t>项   目</w:t>
            </w:r>
          </w:p>
        </w:tc>
        <w:tc>
          <w:tcPr>
            <w:tcW w:w="2835" w:type="dxa"/>
            <w:vAlign w:val="center"/>
          </w:tcPr>
          <w:p>
            <w:pPr>
              <w:pStyle w:val="1"/>
            </w:pPr>
            <w:r>
              <w:t>数量</w:t>
            </w:r>
          </w:p>
        </w:tc>
        <w:tc>
          <w:tcPr>
            <w:tcW w:w="2835" w:type="dxa"/>
            <w:vAlign w:val="center"/>
          </w:tcPr>
          <w:p>
            <w:pPr>
              <w:pStyle w:val="1"/>
            </w:pPr>
            <w:r>
              <w:t>价值（金额单位：万元）</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资产总额</w:t>
            </w:r>
          </w:p>
        </w:tc>
        <w:tc>
          <w:tcPr>
            <w:tcW w:w="2835" w:type="dxa"/>
            <w:vAlign w:val="center"/>
          </w:tcPr>
          <w:p>
            <w:pPr>
              <w:pStyle w:val="3"/>
            </w:pPr>
          </w:p>
        </w:tc>
        <w:tc>
          <w:tcPr>
            <w:tcW w:w="2835" w:type="dxa"/>
            <w:vAlign w:val="center"/>
          </w:tcPr>
          <w:p>
            <w:pPr>
              <w:pStyle w:val="4"/>
            </w:pPr>
            <w:r>
              <w:t>265.94</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1、房屋（平方米）</w:t>
            </w:r>
          </w:p>
        </w:tc>
        <w:tc>
          <w:tcPr>
            <w:tcW w:w="2835" w:type="dxa"/>
            <w:vAlign w:val="center"/>
          </w:tcPr>
          <w:p>
            <w:pPr>
              <w:pStyle w:val="3"/>
            </w:pPr>
            <w:r>
              <w:t>1380</w:t>
            </w:r>
          </w:p>
        </w:tc>
        <w:tc>
          <w:tcPr>
            <w:tcW w:w="2835" w:type="dxa"/>
            <w:vAlign w:val="center"/>
          </w:tcPr>
          <w:p>
            <w:pPr>
              <w:pStyle w:val="4"/>
            </w:pPr>
            <w:r>
              <w:t>32.14</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　　其中：办公用房（平方米）</w:t>
            </w:r>
          </w:p>
        </w:tc>
        <w:tc>
          <w:tcPr>
            <w:tcW w:w="2835" w:type="dxa"/>
            <w:vAlign w:val="center"/>
          </w:tcPr>
          <w:p>
            <w:pPr>
              <w:pStyle w:val="3"/>
            </w:pPr>
            <w:r>
              <w:t>1380</w:t>
            </w:r>
          </w:p>
        </w:tc>
        <w:tc>
          <w:tcPr>
            <w:tcW w:w="2835" w:type="dxa"/>
            <w:vAlign w:val="center"/>
          </w:tcPr>
          <w:p>
            <w:pPr>
              <w:pStyle w:val="4"/>
            </w:pPr>
            <w:r>
              <w:t>32.14</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2、车辆（台、辆）</w:t>
            </w:r>
          </w:p>
        </w:tc>
        <w:tc>
          <w:tcPr>
            <w:tcW w:w="2835" w:type="dxa"/>
            <w:vAlign w:val="center"/>
          </w:tcPr>
          <w:p>
            <w:pPr>
              <w:pStyle w:val="3"/>
            </w:pPr>
            <w:r>
              <w:t>3</w:t>
            </w:r>
          </w:p>
        </w:tc>
        <w:tc>
          <w:tcPr>
            <w:tcW w:w="2835" w:type="dxa"/>
            <w:vAlign w:val="center"/>
          </w:tcPr>
          <w:p>
            <w:pPr>
              <w:pStyle w:val="4"/>
            </w:pPr>
            <w:r>
              <w:t>43.10</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3、单价在20万元以上的设备</w:t>
            </w:r>
          </w:p>
        </w:tc>
        <w:tc>
          <w:tcPr>
            <w:tcW w:w="2835" w:type="dxa"/>
            <w:vAlign w:val="center"/>
          </w:tcPr>
          <w:p>
            <w:pPr>
              <w:pStyle w:val="3"/>
            </w:pPr>
          </w:p>
        </w:tc>
        <w:tc>
          <w:tcPr>
            <w:tcW w:w="2835" w:type="dxa"/>
            <w:vAlign w:val="center"/>
          </w:tcPr>
          <w:p>
            <w:pPr>
              <w:pStyle w:val="4"/>
            </w:pP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4、其他固定资产</w:t>
            </w:r>
          </w:p>
        </w:tc>
        <w:tc>
          <w:tcPr>
            <w:tcW w:w="2835" w:type="dxa"/>
            <w:vAlign w:val="center"/>
          </w:tcPr>
          <w:p>
            <w:pPr>
              <w:pStyle w:val="3"/>
            </w:pPr>
            <w:r>
              <w:t>568</w:t>
            </w:r>
          </w:p>
        </w:tc>
        <w:tc>
          <w:tcPr>
            <w:tcW w:w="2835" w:type="dxa"/>
            <w:vAlign w:val="center"/>
          </w:tcPr>
          <w:p>
            <w:pPr>
              <w:pStyle w:val="4"/>
            </w:pPr>
            <w:r>
              <w:t>190.70</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eastAsia="黑体" w:hAnsi="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eastAsiaTheme="minorEastAsia" w:hint="eastAsia"/>
          <w:color w:val="000000"/>
          <w:sz w:val="28"/>
          <w:lang w:eastAsia="zh-CN"/>
        </w:rPr>
        <w:t>县</w:t>
      </w:r>
      <w:r>
        <w:rPr>
          <w:rFonts w:eastAsia="方正仿宋_GBK"/>
          <w:color w:val="000000"/>
          <w:sz w:val="28"/>
        </w:rPr>
        <w:t>级财政预算管理的“三公”经费，是指</w:t>
      </w:r>
      <w:r>
        <w:rPr>
          <w:rFonts w:eastAsiaTheme="minorEastAsia"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pPr>
        <w:spacing w:line="500" w:lineRule="exact"/>
        <w:ind w:firstLine="560"/>
        <w:rPr>
          <w:rFonts w:eastAsiaTheme="minorEastAsia"/>
          <w:lang w:eastAsia="zh-CN"/>
        </w:rPr>
        <w:sectPr>
          <w:pgSz w:w="16840" w:h="11900" w:orient="landscape"/>
          <w:pgMar w:top="1361" w:right="1020" w:bottom="1134" w:left="1020" w:header="720" w:footer="720" w:gutter="0"/>
          <w:cols w:num="1" w:space="720"/>
        </w:sectPr>
      </w:pPr>
      <w:r>
        <w:rPr>
          <w:rFonts w:eastAsia="方正仿宋_GBK"/>
          <w:color w:val="000000"/>
          <w:sz w:val="28"/>
        </w:rPr>
        <w:t>我部门无其他需要说明的事项</w:t>
      </w:r>
      <w:r>
        <w:rPr>
          <w:rFonts w:eastAsiaTheme="minorEastAsia" w:hint="eastAsia"/>
          <w:color w:val="000000"/>
          <w:sz w:val="28"/>
          <w:lang w:eastAsia="zh-CN"/>
        </w:rPr>
        <w:t>。</w:t>
      </w:r>
    </w:p>
    <w:p>
      <w:pPr>
        <w:rPr>
          <w:rFonts w:eastAsiaTheme="minorEastAsia"/>
          <w:lang w:eastAsia="zh-CN"/>
        </w:rPr>
      </w:pPr>
    </w:p>
    <w:sectPr>
      <w:pgSz w:w="16840" w:h="11900" w:orient="landscape"/>
      <w:pgMar w:top="1361" w:right="1020" w:bottom="1134" w:left="1020"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fldChar w:fldCharType="begin"/>
    </w:r>
    <w:r>
      <w:instrText>PAGE "page number"</w:instrText>
    </w:r>
    <w:r>
      <w:fldChar w:fldCharType="separate"/>
    </w:r>
    <w:r>
      <w:t>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fldChar w:fldCharType="begin"/>
    </w:r>
    <w:r>
      <w:instrText>PAGE "page number"</w:instrText>
    </w:r>
    <w:r>
      <w:fldChar w:fldCharType="separate"/>
    </w:r>
    <w:r>
      <w:t>37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bordersDoNotSurroundHeader/>
  <w:bordersDoNotSurroundFooter/>
  <w:defaultTabStop w:val="720"/>
  <w:evenAndOddHeaders/>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44"/>
    <w:rsid w:val="EDEF6162"/>
    <w:rsid w:val="00071133"/>
    <w:rsid w:val="00140100"/>
    <w:rsid w:val="00147804"/>
    <w:rsid w:val="00207E68"/>
    <w:rsid w:val="00254DA7"/>
    <w:rsid w:val="003B79F4"/>
    <w:rsid w:val="003C0CAC"/>
    <w:rsid w:val="00632EA1"/>
    <w:rsid w:val="007201EF"/>
    <w:rsid w:val="00780B1E"/>
    <w:rsid w:val="007D0944"/>
    <w:rsid w:val="00847982"/>
    <w:rsid w:val="009E6B47"/>
    <w:rsid w:val="00A802DC"/>
    <w:rsid w:val="00AC1D0F"/>
    <w:rsid w:val="00B761B7"/>
    <w:rsid w:val="00CB5E79"/>
    <w:rsid w:val="36417E86"/>
    <w:rsid w:val="377AD1BA"/>
  </w:rsids>
  <w:docVars>
    <w:docVar w:name="commondata" w:val="eyJoZGlkIjoiNmI2NjViMzRjNjJhNWM4YTRhOTcwZmZkNmU4N2JmM2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cs="Times New Roman"/>
      <w:sz w:val="24"/>
      <w:szCs w:val="24"/>
      <w:lang w:val="en-US" w:eastAsia="uk-UA"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3">
    <w:name w:val="toc 3"/>
    <w:basedOn w:val="Normal"/>
    <w:next w:val="Normal"/>
    <w:qFormat/>
    <w:pPr>
      <w:ind w:left="480"/>
    </w:pPr>
  </w:style>
  <w:style w:type="paragraph" w:styleId="BalloonText">
    <w:name w:val="Balloon Text"/>
    <w:basedOn w:val="Normal"/>
    <w:link w:val="Char"/>
    <w:uiPriority w:val="99"/>
    <w:semiHidden/>
    <w:unhideWhenUsed/>
    <w:qFormat/>
    <w:rPr>
      <w:sz w:val="18"/>
      <w:szCs w:val="18"/>
    </w:rPr>
  </w:style>
  <w:style w:type="paragraph" w:styleId="Footer">
    <w:name w:val="footer"/>
    <w:basedOn w:val="Normal"/>
    <w:link w:val="Char1"/>
    <w:uiPriority w:val="99"/>
    <w:unhideWhenUsed/>
    <w:qFormat/>
    <w:pPr>
      <w:tabs>
        <w:tab w:val="center" w:pos="4153"/>
        <w:tab w:val="right" w:pos="8306"/>
      </w:tabs>
      <w:snapToGrid w:val="0"/>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qFormat/>
    <w:pPr>
      <w:spacing w:before="120"/>
      <w:ind w:firstLine="560"/>
    </w:pPr>
    <w:rPr>
      <w:rFonts w:eastAsia="方正仿宋_GBK"/>
      <w:color w:val="000000"/>
      <w:sz w:val="28"/>
    </w:rPr>
  </w:style>
  <w:style w:type="paragraph" w:styleId="TOC4">
    <w:name w:val="toc 4"/>
    <w:basedOn w:val="Normal"/>
    <w:next w:val="Normal"/>
    <w:qFormat/>
    <w:pPr>
      <w:ind w:left="720"/>
    </w:pPr>
  </w:style>
  <w:style w:type="paragraph" w:styleId="TOC2">
    <w:name w:val="toc 2"/>
    <w:basedOn w:val="Normal"/>
    <w:next w:val="Normal"/>
    <w:qFormat/>
    <w:pPr>
      <w:ind w:left="240"/>
    </w:p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qFormat/>
    <w:pPr>
      <w:jc w:val="right"/>
    </w:pPr>
    <w:rPr>
      <w:rFonts w:ascii="方正小标宋_GBK" w:eastAsia="方正小标宋_GBK" w:hAnsi="方正小标宋_GBK" w:cs="方正小标宋_GBK"/>
    </w:rPr>
  </w:style>
  <w:style w:type="paragraph" w:customStyle="1" w:styleId="21">
    <w:name w:val="单元格样式21"/>
    <w:basedOn w:val="Normal"/>
    <w:qFormat/>
    <w:pPr>
      <w:jc w:val="center"/>
    </w:pPr>
    <w:rPr>
      <w:rFonts w:ascii="方正小标宋_GBK" w:eastAsia="方正小标宋_GBK" w:hAnsi="方正小标宋_GBK" w:cs="方正小标宋_GBK"/>
    </w:rPr>
  </w:style>
  <w:style w:type="paragraph" w:customStyle="1" w:styleId="20">
    <w:name w:val="单元格样式20"/>
    <w:basedOn w:val="Normal"/>
    <w:qFormat/>
    <w:rPr>
      <w:rFonts w:ascii="方正小标宋_GBK" w:eastAsia="方正小标宋_GBK" w:hAnsi="方正小标宋_GBK" w:cs="方正小标宋_GBK"/>
    </w:rPr>
  </w:style>
  <w:style w:type="paragraph" w:customStyle="1" w:styleId="1">
    <w:name w:val="单元格样式1"/>
    <w:basedOn w:val="Normal"/>
    <w:qFormat/>
    <w:pPr>
      <w:jc w:val="center"/>
    </w:pPr>
    <w:rPr>
      <w:rFonts w:ascii="方正书宋_GBK" w:eastAsia="方正书宋_GBK" w:hAnsi="方正书宋_GBK" w:cs="方正书宋_GBK"/>
      <w:b/>
      <w:sz w:val="21"/>
    </w:rPr>
  </w:style>
  <w:style w:type="paragraph" w:customStyle="1" w:styleId="4">
    <w:name w:val="单元格样式4"/>
    <w:basedOn w:val="Normal"/>
    <w:qFormat/>
    <w:pPr>
      <w:jc w:val="right"/>
    </w:pPr>
    <w:rPr>
      <w:rFonts w:ascii="方正书宋_GBK" w:eastAsia="方正书宋_GBK" w:hAnsi="方正书宋_GBK" w:cs="方正书宋_GBK"/>
      <w:sz w:val="21"/>
    </w:rPr>
  </w:style>
  <w:style w:type="paragraph" w:customStyle="1" w:styleId="2">
    <w:name w:val="单元格样式2"/>
    <w:basedOn w:val="Normal"/>
    <w:qFormat/>
    <w:rPr>
      <w:rFonts w:ascii="方正书宋_GBK" w:eastAsia="方正书宋_GBK" w:hAnsi="方正书宋_GBK" w:cs="方正书宋_GBK"/>
      <w:sz w:val="21"/>
    </w:rPr>
  </w:style>
  <w:style w:type="paragraph" w:customStyle="1" w:styleId="3">
    <w:name w:val="单元格样式3"/>
    <w:basedOn w:val="Normal"/>
    <w:qFormat/>
    <w:pPr>
      <w:jc w:val="center"/>
    </w:pPr>
    <w:rPr>
      <w:rFonts w:ascii="方正书宋_GBK" w:eastAsia="方正书宋_GBK" w:hAnsi="方正书宋_GBK" w:cs="方正书宋_GBK"/>
      <w:sz w:val="21"/>
    </w:rPr>
  </w:style>
  <w:style w:type="paragraph" w:customStyle="1" w:styleId="6">
    <w:name w:val="单元格样式6"/>
    <w:basedOn w:val="Normal"/>
    <w:qFormat/>
    <w:pPr>
      <w:jc w:val="center"/>
    </w:pPr>
    <w:rPr>
      <w:rFonts w:ascii="方正书宋_GBK" w:eastAsia="方正书宋_GBK" w:hAnsi="方正书宋_GBK" w:cs="方正书宋_GBK"/>
      <w:b/>
      <w:sz w:val="21"/>
    </w:rPr>
  </w:style>
  <w:style w:type="paragraph" w:customStyle="1" w:styleId="7">
    <w:name w:val="单元格样式7"/>
    <w:basedOn w:val="Normal"/>
    <w:qFormat/>
    <w:pPr>
      <w:jc w:val="right"/>
    </w:pPr>
    <w:rPr>
      <w:rFonts w:ascii="方正书宋_GBK" w:eastAsia="方正书宋_GBK" w:hAnsi="方正书宋_GBK" w:cs="方正书宋_GBK"/>
      <w:b/>
      <w:sz w:val="21"/>
    </w:rPr>
  </w:style>
  <w:style w:type="paragraph" w:customStyle="1" w:styleId="5">
    <w:name w:val="单元格样式5"/>
    <w:basedOn w:val="Normal"/>
    <w:qFormat/>
    <w:rPr>
      <w:rFonts w:ascii="方正书宋_GBK" w:eastAsia="方正书宋_GBK" w:hAnsi="方正书宋_GBK" w:cs="方正书宋_GBK"/>
      <w:b/>
      <w:sz w:val="21"/>
    </w:rPr>
  </w:style>
  <w:style w:type="paragraph" w:customStyle="1" w:styleId="-">
    <w:name w:val="插入文本样式-插入部门职责文件"/>
    <w:basedOn w:val="Normal"/>
    <w:qFormat/>
    <w:pPr>
      <w:spacing w:line="500" w:lineRule="exact"/>
      <w:ind w:firstLine="560"/>
    </w:pPr>
    <w:rPr>
      <w:rFonts w:eastAsia="方正仿宋_GBK"/>
      <w:sz w:val="28"/>
    </w:rPr>
  </w:style>
  <w:style w:type="paragraph" w:customStyle="1" w:styleId="-0">
    <w:name w:val="插入文本样式-插入预算公开部门预算安排的总体情况文件"/>
    <w:basedOn w:val="Normal"/>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qFormat/>
    <w:pPr>
      <w:spacing w:line="500" w:lineRule="exact"/>
      <w:ind w:firstLine="560"/>
    </w:pPr>
    <w:rPr>
      <w:rFonts w:eastAsia="方正仿宋_GBK"/>
      <w:sz w:val="28"/>
    </w:rPr>
  </w:style>
  <w:style w:type="paragraph" w:customStyle="1" w:styleId="-3">
    <w:name w:val="插入文本样式-插入总体目标文件"/>
    <w:basedOn w:val="Normal"/>
    <w:qFormat/>
    <w:pPr>
      <w:spacing w:line="500" w:lineRule="exact"/>
      <w:ind w:firstLine="560"/>
    </w:pPr>
    <w:rPr>
      <w:rFonts w:eastAsia="方正仿宋_GBK"/>
      <w:sz w:val="28"/>
    </w:rPr>
  </w:style>
  <w:style w:type="paragraph" w:customStyle="1" w:styleId="-4">
    <w:name w:val="插入文本样式-插入职责分类绩效目标文件"/>
    <w:basedOn w:val="Normal"/>
    <w:qFormat/>
    <w:pPr>
      <w:spacing w:line="500" w:lineRule="exact"/>
      <w:ind w:firstLine="560"/>
    </w:pPr>
    <w:rPr>
      <w:rFonts w:eastAsia="方正仿宋_GBK"/>
      <w:sz w:val="28"/>
    </w:rPr>
  </w:style>
  <w:style w:type="paragraph" w:customStyle="1" w:styleId="-5">
    <w:name w:val="插入文本样式-插入实现年度发展规划目标的保障措施文件"/>
    <w:basedOn w:val="Normal"/>
    <w:qFormat/>
    <w:pPr>
      <w:spacing w:line="500" w:lineRule="exact"/>
      <w:ind w:firstLine="560"/>
    </w:pPr>
    <w:rPr>
      <w:rFonts w:eastAsia="方正仿宋_GBK"/>
      <w:sz w:val="28"/>
    </w:rPr>
  </w:style>
  <w:style w:type="paragraph" w:customStyle="1" w:styleId="23">
    <w:name w:val="单元格样式23"/>
    <w:basedOn w:val="Normal"/>
    <w:qFormat/>
    <w:pPr>
      <w:jc w:val="right"/>
    </w:pPr>
    <w:rPr>
      <w:rFonts w:ascii="方正书宋_GBK" w:eastAsia="方正书宋_GBK" w:hAnsi="方正书宋_GBK" w:cs="方正书宋_GBK"/>
    </w:rPr>
  </w:style>
  <w:style w:type="paragraph" w:customStyle="1" w:styleId="-6">
    <w:name w:val="插入文本样式-插入单位职责文件"/>
    <w:basedOn w:val="Normal"/>
    <w:qFormat/>
    <w:pPr>
      <w:spacing w:line="500" w:lineRule="exact"/>
      <w:ind w:firstLine="560"/>
    </w:pPr>
    <w:rPr>
      <w:rFonts w:eastAsia="方正仿宋_GBK"/>
      <w:sz w:val="28"/>
    </w:rPr>
  </w:style>
  <w:style w:type="paragraph" w:customStyle="1" w:styleId="-7">
    <w:name w:val="插入文本样式-插入预算公开单位预算安排的总体情况文件"/>
    <w:basedOn w:val="Normal"/>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qFormat/>
    <w:pPr>
      <w:spacing w:line="500" w:lineRule="exact"/>
      <w:ind w:firstLine="560"/>
    </w:pPr>
    <w:rPr>
      <w:rFonts w:eastAsia="方正仿宋_GBK"/>
      <w:sz w:val="28"/>
    </w:rPr>
  </w:style>
  <w:style w:type="character" w:customStyle="1" w:styleId="Char">
    <w:name w:val="批注框文本 Char"/>
    <w:basedOn w:val="DefaultParagraphFont"/>
    <w:link w:val="BalloonText"/>
    <w:uiPriority w:val="99"/>
    <w:semiHidden/>
    <w:qFormat/>
    <w:rPr>
      <w:rFonts w:eastAsia="Times New Roman"/>
      <w:sz w:val="18"/>
      <w:szCs w:val="18"/>
      <w:lang w:eastAsia="uk-UA"/>
    </w:rPr>
  </w:style>
  <w:style w:type="character" w:customStyle="1" w:styleId="Char0">
    <w:name w:val="页眉 Char"/>
    <w:basedOn w:val="DefaultParagraphFont"/>
    <w:link w:val="Header"/>
    <w:uiPriority w:val="99"/>
    <w:qFormat/>
    <w:rPr>
      <w:rFonts w:eastAsia="Times New Roman"/>
      <w:sz w:val="18"/>
      <w:szCs w:val="18"/>
      <w:lang w:eastAsia="uk-UA"/>
    </w:rPr>
  </w:style>
  <w:style w:type="character" w:customStyle="1" w:styleId="Char1">
    <w:name w:val="页脚 Char"/>
    <w:basedOn w:val="DefaultParagraphFont"/>
    <w:link w:val="Footer"/>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24</TotalTime>
  <Pages>60</Pages>
  <Words>4469</Words>
  <Characters>25477</Characters>
  <Application>Microsoft Office Word</Application>
  <DocSecurity>0</DocSecurity>
  <Lines>212</Lines>
  <Paragraphs>59</Paragraphs>
  <ScaleCrop>false</ScaleCrop>
  <Company>MicroSoft</Company>
  <LinksUpToDate>false</LinksUpToDate>
  <CharactersWithSpaces>29887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Node</cp:lastModifiedBy>
  <cp:revision>12</cp:revision>
  <cp:lastPrinted>2023-03-02T23:47:00Z</cp:lastPrinted>
  <dcterms:created xsi:type="dcterms:W3CDTF">2023-03-02T22:44:00Z</dcterms:created>
  <dcterms:modified xsi:type="dcterms:W3CDTF">2024-12-19T15:50:40Z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BDEFEC934D414131A9EF0C7239A0AA1E_12</vt:lpwstr>
  </property>
  <property fmtid="{D5CDD505-2E9C-101B-9397-08002B2CF9AE}" pid="3" name="KSOProductBuildVer">
    <vt:lpwstr>2052-12.8.2.1113</vt:lpwstr>
  </property>
</Properties>
</file>