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黑体" w:hAnsi="黑体" w:eastAsia="黑体" w:cs="黑体"/>
          <w:b/>
          <w:sz w:val="44"/>
          <w:szCs w:val="44"/>
        </w:rPr>
      </w:pPr>
      <w:r>
        <w:rPr>
          <w:rFonts w:hint="eastAsia" w:ascii="黑体" w:hAnsi="黑体" w:eastAsia="黑体" w:cs="黑体"/>
          <w:b/>
          <w:sz w:val="44"/>
          <w:szCs w:val="44"/>
        </w:rPr>
        <w:t>丰宁满族自治县</w:t>
      </w:r>
      <w:r>
        <w:rPr>
          <w:rFonts w:hint="eastAsia" w:ascii="黑体" w:hAnsi="黑体" w:eastAsia="黑体" w:cs="黑体"/>
          <w:b/>
          <w:sz w:val="44"/>
          <w:szCs w:val="44"/>
          <w:lang w:eastAsia="zh-CN"/>
        </w:rPr>
        <w:t>扶贫开发</w:t>
      </w:r>
      <w:r>
        <w:rPr>
          <w:rFonts w:hint="eastAsia" w:ascii="黑体" w:hAnsi="黑体" w:eastAsia="黑体" w:cs="黑体"/>
          <w:b/>
          <w:sz w:val="44"/>
          <w:szCs w:val="44"/>
        </w:rPr>
        <w:t>办公室2020年部门预算信息公开</w:t>
      </w:r>
    </w:p>
    <w:p>
      <w:pPr>
        <w:ind w:firstLine="640" w:firstLineChars="200"/>
        <w:rPr>
          <w:rFonts w:ascii="仿宋" w:hAnsi="仿宋" w:eastAsia="仿宋" w:cs="仿宋"/>
          <w:sz w:val="32"/>
          <w:szCs w:val="32"/>
        </w:rPr>
      </w:pPr>
      <w:r>
        <w:rPr>
          <w:rFonts w:hint="eastAsia" w:ascii="仿宋" w:hAnsi="仿宋" w:eastAsia="仿宋" w:cs="仿宋"/>
          <w:sz w:val="32"/>
          <w:szCs w:val="32"/>
        </w:rPr>
        <w:t>按照《中华人民共和国预算法》、《地方预决算公开操作规程》和《河北省省级预算公开办法》规定，现将丰宁县政府办公室2020年部门预算公开如下：</w:t>
      </w:r>
    </w:p>
    <w:p>
      <w:pPr>
        <w:ind w:firstLine="640"/>
        <w:rPr>
          <w:rFonts w:ascii="黑体" w:hAnsi="黑体" w:eastAsia="黑体" w:cs="黑体"/>
          <w:sz w:val="32"/>
          <w:szCs w:val="32"/>
        </w:rPr>
      </w:pPr>
      <w:r>
        <w:rPr>
          <w:rFonts w:hint="eastAsia" w:ascii="黑体" w:hAnsi="黑体" w:eastAsia="黑体" w:cs="黑体"/>
          <w:sz w:val="32"/>
          <w:szCs w:val="32"/>
        </w:rPr>
        <w:t>一、部门职责及机构设置情况</w:t>
      </w:r>
    </w:p>
    <w:p>
      <w:pPr>
        <w:spacing w:line="560" w:lineRule="exact"/>
        <w:ind w:firstLine="643" w:firstLineChars="200"/>
        <w:rPr>
          <w:rFonts w:hint="eastAsia" w:ascii="Times New Roman" w:hAnsi="宋体"/>
          <w:sz w:val="28"/>
        </w:rPr>
      </w:pPr>
      <w:r>
        <w:rPr>
          <w:rFonts w:hint="eastAsia" w:ascii="黑体" w:hAnsi="黑体" w:eastAsia="黑体" w:cs="黑体"/>
          <w:b/>
          <w:sz w:val="32"/>
          <w:szCs w:val="32"/>
        </w:rPr>
        <w:t>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（一）贯彻落实党和国家、省委、省政府、市委、市政府各项扶贫开发方针政策和法律法规，组织拟订全县扶贫开发工作政策。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（二）组织落实国家和省扶贫开发规划，拟订全县扶贫开发中长期规划和年度计划并组织实施。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（三）负责全县贫困识别和动态调整工作，负责全县贫困状况的统计和监测工作，组织实施贫困退出工作。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（四）负责扶贫开发成效考核工作。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（五）组织开展扶贫开发政策、责任、工作落实情况督促检查。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（六）配合有关部门拟订财政专项扶贫资金管理办法，开展绩效评价；提出县级财政专项扶贫资金分配意见建议；指导监督财政专项扶贫资金使用管理。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协调社会各界的社会帮扶工作。配合相关部门做好中央、国家机关和省、市有关单位定点帮扶贫困县工作；协调联系“五包一”单位做好帮扶贫困县工作；负责“东西部”扶贫协作和省内经济强县对口帮扶贫困县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（八）负责协调深度贫困地区扶贫开发工作；组织、协调、指导革命老区脱贫攻坚工作。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（九）负责扶贫开发重大事项调查研究。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（十）负责扶贫开发宣传报道和信息发布工作。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（十一）承担县扶贫开发和脱贫工作领导小组办公室职责。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（十二）负责拟定防返贫规划，建立精准防贫机制，防范贫困人口新增风险，控制贫困增量，巩固脱贫成果。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（十三）完成县委、县政府交办的其他任务。</w:t>
      </w:r>
    </w:p>
    <w:p>
      <w:pPr>
        <w:spacing w:line="600" w:lineRule="exact"/>
        <w:ind w:firstLine="643" w:firstLineChars="200"/>
        <w:jc w:val="left"/>
        <w:outlineLvl w:val="0"/>
        <w:rPr>
          <w:rFonts w:ascii="黑体" w:hAnsi="黑体" w:eastAsia="黑体" w:cs="黑体"/>
          <w:b/>
          <w:sz w:val="32"/>
          <w:szCs w:val="32"/>
        </w:rPr>
      </w:pPr>
      <w:r>
        <w:rPr>
          <w:rFonts w:hint="eastAsia" w:ascii="黑体" w:hAnsi="黑体" w:eastAsia="黑体" w:cs="黑体"/>
          <w:b/>
          <w:sz w:val="32"/>
          <w:szCs w:val="32"/>
        </w:rPr>
        <w:t>机构设置：</w:t>
      </w:r>
    </w:p>
    <w:p>
      <w:pPr>
        <w:spacing w:line="600" w:lineRule="exact"/>
        <w:ind w:firstLine="640" w:firstLineChars="200"/>
        <w:jc w:val="left"/>
        <w:outlineLvl w:val="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我单位部内设七个机构：</w:t>
      </w:r>
    </w:p>
    <w:p>
      <w:pPr>
        <w:jc w:val="center"/>
        <w:outlineLvl w:val="0"/>
        <w:rPr>
          <w:rFonts w:ascii="黑体" w:hAnsi="黑体" w:eastAsia="黑体" w:cs="黑体"/>
          <w:b/>
          <w:bCs/>
          <w:sz w:val="32"/>
          <w:szCs w:val="24"/>
        </w:rPr>
      </w:pPr>
      <w:r>
        <w:rPr>
          <w:rFonts w:hint="eastAsia" w:ascii="黑体" w:hAnsi="黑体" w:eastAsia="黑体" w:cs="黑体"/>
          <w:b/>
          <w:bCs/>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0"/>
        <w:gridCol w:w="1917"/>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660" w:type="dxa"/>
            <w:vMerge w:val="restart"/>
            <w:shd w:val="clear" w:color="auto" w:fill="auto"/>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单位名称</w:t>
            </w:r>
          </w:p>
        </w:tc>
        <w:tc>
          <w:tcPr>
            <w:tcW w:w="1917" w:type="dxa"/>
            <w:vMerge w:val="restart"/>
            <w:shd w:val="clear" w:color="auto" w:fill="auto"/>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单位性质</w:t>
            </w:r>
          </w:p>
        </w:tc>
        <w:tc>
          <w:tcPr>
            <w:tcW w:w="1276" w:type="dxa"/>
            <w:vMerge w:val="restart"/>
            <w:shd w:val="clear" w:color="auto" w:fill="auto"/>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单位规格</w:t>
            </w:r>
          </w:p>
        </w:tc>
        <w:tc>
          <w:tcPr>
            <w:tcW w:w="2902" w:type="dxa"/>
            <w:vMerge w:val="restart"/>
            <w:shd w:val="clear" w:color="auto" w:fill="auto"/>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660" w:type="dxa"/>
            <w:vMerge w:val="continue"/>
            <w:shd w:val="clear" w:color="auto" w:fill="auto"/>
            <w:vAlign w:val="center"/>
          </w:tcPr>
          <w:p>
            <w:pPr>
              <w:spacing w:line="300" w:lineRule="exact"/>
              <w:jc w:val="center"/>
              <w:outlineLvl w:val="0"/>
              <w:rPr>
                <w:rFonts w:ascii="仿宋" w:hAnsi="仿宋" w:eastAsia="仿宋" w:cs="仿宋"/>
                <w:sz w:val="24"/>
                <w:szCs w:val="24"/>
              </w:rPr>
            </w:pPr>
          </w:p>
        </w:tc>
        <w:tc>
          <w:tcPr>
            <w:tcW w:w="1917" w:type="dxa"/>
            <w:vMerge w:val="continue"/>
            <w:shd w:val="clear" w:color="auto" w:fill="auto"/>
            <w:vAlign w:val="center"/>
          </w:tcPr>
          <w:p>
            <w:pPr>
              <w:spacing w:line="300" w:lineRule="exact"/>
              <w:jc w:val="center"/>
              <w:outlineLvl w:val="0"/>
              <w:rPr>
                <w:rFonts w:ascii="仿宋" w:hAnsi="仿宋" w:eastAsia="仿宋" w:cs="仿宋"/>
                <w:sz w:val="24"/>
                <w:szCs w:val="24"/>
              </w:rPr>
            </w:pPr>
          </w:p>
        </w:tc>
        <w:tc>
          <w:tcPr>
            <w:tcW w:w="1276" w:type="dxa"/>
            <w:vMerge w:val="continue"/>
            <w:shd w:val="clear" w:color="auto" w:fill="auto"/>
            <w:vAlign w:val="center"/>
          </w:tcPr>
          <w:p>
            <w:pPr>
              <w:spacing w:line="300" w:lineRule="exact"/>
              <w:jc w:val="center"/>
              <w:outlineLvl w:val="0"/>
              <w:rPr>
                <w:rFonts w:ascii="仿宋" w:hAnsi="仿宋" w:eastAsia="仿宋" w:cs="仿宋"/>
                <w:sz w:val="24"/>
                <w:szCs w:val="24"/>
              </w:rPr>
            </w:pPr>
          </w:p>
        </w:tc>
        <w:tc>
          <w:tcPr>
            <w:tcW w:w="2902" w:type="dxa"/>
            <w:vMerge w:val="continue"/>
            <w:shd w:val="clear" w:color="auto" w:fill="auto"/>
            <w:vAlign w:val="center"/>
          </w:tcPr>
          <w:p>
            <w:pPr>
              <w:spacing w:line="300" w:lineRule="exact"/>
              <w:jc w:val="center"/>
              <w:outlineLvl w:val="0"/>
              <w:rPr>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660" w:type="dxa"/>
            <w:shd w:val="clear" w:color="auto" w:fill="auto"/>
            <w:vAlign w:val="center"/>
          </w:tcPr>
          <w:p>
            <w:pPr>
              <w:spacing w:line="3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党政办公室</w:t>
            </w:r>
          </w:p>
        </w:tc>
        <w:tc>
          <w:tcPr>
            <w:tcW w:w="191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行政</w:t>
            </w:r>
          </w:p>
        </w:tc>
        <w:tc>
          <w:tcPr>
            <w:tcW w:w="1276" w:type="dxa"/>
            <w:shd w:val="clear" w:color="auto" w:fill="auto"/>
            <w:vAlign w:val="center"/>
          </w:tcPr>
          <w:p>
            <w:pPr>
              <w:spacing w:line="300" w:lineRule="exact"/>
              <w:jc w:val="center"/>
              <w:rPr>
                <w:rFonts w:ascii="仿宋" w:hAnsi="仿宋" w:eastAsia="仿宋" w:cs="仿宋"/>
                <w:sz w:val="24"/>
                <w:szCs w:val="24"/>
              </w:rPr>
            </w:pPr>
            <w:r>
              <w:rPr>
                <w:rFonts w:asciiTheme="majorEastAsia" w:hAnsiTheme="majorEastAsia" w:eastAsiaTheme="majorEastAsia"/>
                <w:szCs w:val="21"/>
              </w:rPr>
              <w:t>股级</w:t>
            </w:r>
          </w:p>
        </w:tc>
        <w:tc>
          <w:tcPr>
            <w:tcW w:w="290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全额财政拨款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660" w:type="dxa"/>
            <w:shd w:val="clear" w:color="auto" w:fill="auto"/>
            <w:vAlign w:val="center"/>
          </w:tcPr>
          <w:p>
            <w:pPr>
              <w:spacing w:line="3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政策研究股</w:t>
            </w:r>
          </w:p>
        </w:tc>
        <w:tc>
          <w:tcPr>
            <w:tcW w:w="191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行政</w:t>
            </w:r>
          </w:p>
        </w:tc>
        <w:tc>
          <w:tcPr>
            <w:tcW w:w="1276" w:type="dxa"/>
            <w:shd w:val="clear" w:color="auto" w:fill="auto"/>
            <w:vAlign w:val="center"/>
          </w:tcPr>
          <w:p>
            <w:pPr>
              <w:spacing w:line="300" w:lineRule="exact"/>
              <w:jc w:val="center"/>
              <w:rPr>
                <w:rFonts w:ascii="仿宋" w:hAnsi="仿宋" w:eastAsia="仿宋" w:cs="仿宋"/>
                <w:sz w:val="24"/>
                <w:szCs w:val="24"/>
              </w:rPr>
            </w:pPr>
            <w:r>
              <w:rPr>
                <w:rFonts w:asciiTheme="majorEastAsia" w:hAnsiTheme="majorEastAsia" w:eastAsiaTheme="majorEastAsia"/>
                <w:szCs w:val="21"/>
              </w:rPr>
              <w:t>股级</w:t>
            </w:r>
          </w:p>
        </w:tc>
        <w:tc>
          <w:tcPr>
            <w:tcW w:w="290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全额财政拨款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3660" w:type="dxa"/>
            <w:shd w:val="clear" w:color="auto" w:fill="auto"/>
            <w:vAlign w:val="center"/>
          </w:tcPr>
          <w:p>
            <w:pPr>
              <w:spacing w:line="3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扶贫项目股</w:t>
            </w:r>
          </w:p>
        </w:tc>
        <w:tc>
          <w:tcPr>
            <w:tcW w:w="191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行政</w:t>
            </w:r>
          </w:p>
        </w:tc>
        <w:tc>
          <w:tcPr>
            <w:tcW w:w="1276" w:type="dxa"/>
            <w:shd w:val="clear" w:color="auto" w:fill="auto"/>
            <w:vAlign w:val="center"/>
          </w:tcPr>
          <w:p>
            <w:pPr>
              <w:spacing w:line="300" w:lineRule="exact"/>
              <w:jc w:val="center"/>
              <w:rPr>
                <w:rFonts w:ascii="仿宋" w:hAnsi="仿宋" w:eastAsia="仿宋" w:cs="仿宋"/>
                <w:sz w:val="24"/>
                <w:szCs w:val="24"/>
              </w:rPr>
            </w:pPr>
            <w:r>
              <w:rPr>
                <w:rFonts w:asciiTheme="majorEastAsia" w:hAnsiTheme="majorEastAsia" w:eastAsiaTheme="majorEastAsia"/>
                <w:szCs w:val="21"/>
              </w:rPr>
              <w:t>股级</w:t>
            </w:r>
          </w:p>
        </w:tc>
        <w:tc>
          <w:tcPr>
            <w:tcW w:w="290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全额财政拨款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660" w:type="dxa"/>
            <w:shd w:val="clear" w:color="auto" w:fill="auto"/>
            <w:vAlign w:val="center"/>
          </w:tcPr>
          <w:p>
            <w:pPr>
              <w:spacing w:line="3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项目督查股</w:t>
            </w:r>
          </w:p>
        </w:tc>
        <w:tc>
          <w:tcPr>
            <w:tcW w:w="191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行政</w:t>
            </w:r>
          </w:p>
        </w:tc>
        <w:tc>
          <w:tcPr>
            <w:tcW w:w="1276" w:type="dxa"/>
            <w:shd w:val="clear" w:color="auto" w:fill="auto"/>
            <w:vAlign w:val="center"/>
          </w:tcPr>
          <w:p>
            <w:pPr>
              <w:spacing w:line="300" w:lineRule="exact"/>
              <w:jc w:val="center"/>
              <w:rPr>
                <w:rFonts w:ascii="仿宋" w:hAnsi="仿宋" w:eastAsia="仿宋" w:cs="仿宋"/>
                <w:sz w:val="24"/>
                <w:szCs w:val="24"/>
              </w:rPr>
            </w:pPr>
            <w:r>
              <w:rPr>
                <w:rFonts w:asciiTheme="majorEastAsia" w:hAnsiTheme="majorEastAsia" w:eastAsiaTheme="majorEastAsia"/>
                <w:szCs w:val="21"/>
              </w:rPr>
              <w:t>股级</w:t>
            </w:r>
          </w:p>
        </w:tc>
        <w:tc>
          <w:tcPr>
            <w:tcW w:w="290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全额财政拨款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660" w:type="dxa"/>
            <w:shd w:val="clear" w:color="auto" w:fill="auto"/>
            <w:vAlign w:val="center"/>
          </w:tcPr>
          <w:p>
            <w:pPr>
              <w:spacing w:line="3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社会扶贫股</w:t>
            </w:r>
          </w:p>
        </w:tc>
        <w:tc>
          <w:tcPr>
            <w:tcW w:w="191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行政</w:t>
            </w:r>
          </w:p>
        </w:tc>
        <w:tc>
          <w:tcPr>
            <w:tcW w:w="1276" w:type="dxa"/>
            <w:shd w:val="clear" w:color="auto" w:fill="auto"/>
            <w:vAlign w:val="center"/>
          </w:tcPr>
          <w:p>
            <w:pPr>
              <w:spacing w:line="300" w:lineRule="exact"/>
              <w:jc w:val="center"/>
              <w:rPr>
                <w:rFonts w:ascii="仿宋" w:hAnsi="仿宋" w:eastAsia="仿宋" w:cs="仿宋"/>
                <w:sz w:val="24"/>
                <w:szCs w:val="24"/>
              </w:rPr>
            </w:pPr>
            <w:r>
              <w:rPr>
                <w:rFonts w:asciiTheme="majorEastAsia" w:hAnsiTheme="majorEastAsia" w:eastAsiaTheme="majorEastAsia"/>
                <w:szCs w:val="21"/>
              </w:rPr>
              <w:t>股级</w:t>
            </w:r>
          </w:p>
        </w:tc>
        <w:tc>
          <w:tcPr>
            <w:tcW w:w="290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全额财政拨款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660" w:type="dxa"/>
            <w:shd w:val="clear" w:color="auto" w:fill="auto"/>
            <w:vAlign w:val="center"/>
          </w:tcPr>
          <w:p>
            <w:pPr>
              <w:spacing w:line="3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成效评估股</w:t>
            </w:r>
          </w:p>
        </w:tc>
        <w:tc>
          <w:tcPr>
            <w:tcW w:w="191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行政</w:t>
            </w:r>
          </w:p>
        </w:tc>
        <w:tc>
          <w:tcPr>
            <w:tcW w:w="1276" w:type="dxa"/>
            <w:shd w:val="clear" w:color="auto" w:fill="auto"/>
            <w:vAlign w:val="center"/>
          </w:tcPr>
          <w:p>
            <w:pPr>
              <w:spacing w:line="300" w:lineRule="exact"/>
              <w:jc w:val="center"/>
              <w:rPr>
                <w:rFonts w:ascii="仿宋" w:hAnsi="仿宋" w:eastAsia="仿宋" w:cs="仿宋"/>
                <w:sz w:val="24"/>
                <w:szCs w:val="24"/>
              </w:rPr>
            </w:pPr>
            <w:r>
              <w:rPr>
                <w:rFonts w:asciiTheme="majorEastAsia" w:hAnsiTheme="majorEastAsia" w:eastAsiaTheme="majorEastAsia"/>
                <w:szCs w:val="21"/>
              </w:rPr>
              <w:t>股级</w:t>
            </w:r>
          </w:p>
        </w:tc>
        <w:tc>
          <w:tcPr>
            <w:tcW w:w="290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全额财政拨款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660" w:type="dxa"/>
            <w:shd w:val="clear" w:color="auto" w:fill="auto"/>
            <w:vAlign w:val="center"/>
          </w:tcPr>
          <w:p>
            <w:pPr>
              <w:spacing w:line="3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统计监测股</w:t>
            </w:r>
          </w:p>
        </w:tc>
        <w:tc>
          <w:tcPr>
            <w:tcW w:w="191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行政</w:t>
            </w:r>
          </w:p>
        </w:tc>
        <w:tc>
          <w:tcPr>
            <w:tcW w:w="1276" w:type="dxa"/>
            <w:shd w:val="clear" w:color="auto" w:fill="auto"/>
            <w:vAlign w:val="center"/>
          </w:tcPr>
          <w:p>
            <w:pPr>
              <w:spacing w:line="300" w:lineRule="exact"/>
              <w:jc w:val="center"/>
              <w:rPr>
                <w:rFonts w:ascii="仿宋" w:hAnsi="仿宋" w:eastAsia="仿宋" w:cs="仿宋"/>
                <w:sz w:val="24"/>
                <w:szCs w:val="24"/>
              </w:rPr>
            </w:pPr>
            <w:r>
              <w:rPr>
                <w:rFonts w:asciiTheme="majorEastAsia" w:hAnsiTheme="majorEastAsia" w:eastAsiaTheme="majorEastAsia"/>
                <w:szCs w:val="21"/>
              </w:rPr>
              <w:t>股级</w:t>
            </w:r>
          </w:p>
        </w:tc>
        <w:tc>
          <w:tcPr>
            <w:tcW w:w="290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全额财政拨款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660" w:type="dxa"/>
            <w:shd w:val="clear" w:color="auto" w:fill="auto"/>
            <w:vAlign w:val="center"/>
          </w:tcPr>
          <w:p>
            <w:pPr>
              <w:spacing w:line="3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东西部扶贫协作办公室</w:t>
            </w:r>
          </w:p>
        </w:tc>
        <w:tc>
          <w:tcPr>
            <w:tcW w:w="1917" w:type="dxa"/>
            <w:shd w:val="clear" w:color="auto" w:fill="auto"/>
            <w:vAlign w:val="center"/>
          </w:tcPr>
          <w:p>
            <w:pPr>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行政</w:t>
            </w:r>
          </w:p>
        </w:tc>
        <w:tc>
          <w:tcPr>
            <w:tcW w:w="1276"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asciiTheme="majorEastAsia" w:hAnsiTheme="majorEastAsia" w:eastAsiaTheme="majorEastAsia"/>
                <w:szCs w:val="21"/>
              </w:rPr>
              <w:t>股级</w:t>
            </w:r>
          </w:p>
        </w:tc>
        <w:tc>
          <w:tcPr>
            <w:tcW w:w="2902" w:type="dxa"/>
            <w:shd w:val="clear" w:color="auto" w:fill="auto"/>
            <w:vAlign w:val="center"/>
          </w:tcPr>
          <w:p>
            <w:pPr>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全额财政拨款</w:t>
            </w:r>
          </w:p>
        </w:tc>
      </w:tr>
    </w:tbl>
    <w:p>
      <w:pPr>
        <w:snapToGrid w:val="0"/>
        <w:spacing w:line="360" w:lineRule="auto"/>
        <w:ind w:left="720"/>
        <w:jc w:val="center"/>
        <w:outlineLvl w:val="0"/>
        <w:rPr>
          <w:rFonts w:ascii="仿宋_GB2312"/>
          <w:b/>
        </w:rPr>
      </w:pPr>
      <w:r>
        <w:rPr>
          <w:rFonts w:hint="eastAsia" w:ascii="仿宋_GB2312"/>
          <w:b/>
        </w:rPr>
        <w:t xml:space="preserve"> </w:t>
      </w:r>
    </w:p>
    <w:p>
      <w:pPr>
        <w:snapToGrid w:val="0"/>
        <w:spacing w:line="360" w:lineRule="auto"/>
        <w:ind w:left="720"/>
        <w:jc w:val="center"/>
        <w:outlineLvl w:val="0"/>
        <w:rPr>
          <w:rFonts w:ascii="黑体" w:hAnsi="黑体" w:eastAsia="黑体" w:cs="黑体"/>
          <w:b/>
          <w:bCs/>
          <w:sz w:val="32"/>
          <w:szCs w:val="24"/>
        </w:rPr>
      </w:pPr>
      <w:r>
        <w:rPr>
          <w:rFonts w:hint="eastAsia" w:ascii="黑体" w:hAnsi="黑体" w:eastAsia="黑体" w:cs="黑体"/>
          <w:b/>
          <w:bCs/>
          <w:sz w:val="32"/>
          <w:szCs w:val="24"/>
        </w:rPr>
        <w:t>部门预算单位人员情况</w:t>
      </w:r>
    </w:p>
    <w:tbl>
      <w:tblPr>
        <w:tblStyle w:val="8"/>
        <w:tblW w:w="12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868"/>
        <w:gridCol w:w="1143"/>
        <w:gridCol w:w="1142"/>
        <w:gridCol w:w="14"/>
        <w:gridCol w:w="1113"/>
        <w:gridCol w:w="1372"/>
        <w:gridCol w:w="1371"/>
        <w:gridCol w:w="1143"/>
        <w:gridCol w:w="1157"/>
        <w:gridCol w:w="114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9" w:type="dxa"/>
          <w:cantSplit/>
          <w:trHeight w:val="600" w:hRule="atLeast"/>
          <w:tblHeader/>
          <w:jc w:val="center"/>
        </w:trPr>
        <w:tc>
          <w:tcPr>
            <w:tcW w:w="2868" w:type="dxa"/>
            <w:vMerge w:val="restart"/>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单  位  名  称</w:t>
            </w:r>
          </w:p>
        </w:tc>
        <w:tc>
          <w:tcPr>
            <w:tcW w:w="2285" w:type="dxa"/>
            <w:gridSpan w:val="2"/>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编 制 人 数（人）</w:t>
            </w:r>
          </w:p>
        </w:tc>
        <w:tc>
          <w:tcPr>
            <w:tcW w:w="2499" w:type="dxa"/>
            <w:gridSpan w:val="3"/>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在　职 人 数（人）</w:t>
            </w:r>
          </w:p>
        </w:tc>
        <w:tc>
          <w:tcPr>
            <w:tcW w:w="1371" w:type="dxa"/>
            <w:vMerge w:val="restart"/>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非在职人数（人）</w:t>
            </w:r>
          </w:p>
        </w:tc>
        <w:tc>
          <w:tcPr>
            <w:tcW w:w="3443" w:type="dxa"/>
            <w:gridSpan w:val="3"/>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离退人数（人）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9" w:type="dxa"/>
          <w:cantSplit/>
          <w:trHeight w:val="616" w:hRule="atLeast"/>
          <w:tblHeader/>
          <w:jc w:val="center"/>
        </w:trPr>
        <w:tc>
          <w:tcPr>
            <w:tcW w:w="2868" w:type="dxa"/>
            <w:vMerge w:val="continue"/>
            <w:vAlign w:val="center"/>
          </w:tcPr>
          <w:p>
            <w:pPr>
              <w:autoSpaceDE w:val="0"/>
              <w:autoSpaceDN w:val="0"/>
              <w:adjustRightInd w:val="0"/>
              <w:ind w:firstLine="675"/>
              <w:jc w:val="center"/>
              <w:rPr>
                <w:rFonts w:ascii="仿宋" w:hAnsi="仿宋" w:eastAsia="仿宋" w:cs="仿宋"/>
                <w:sz w:val="24"/>
                <w:szCs w:val="24"/>
              </w:rPr>
            </w:pPr>
          </w:p>
        </w:tc>
        <w:tc>
          <w:tcPr>
            <w:tcW w:w="1143" w:type="dxa"/>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行 政</w:t>
            </w:r>
          </w:p>
        </w:tc>
        <w:tc>
          <w:tcPr>
            <w:tcW w:w="1142" w:type="dxa"/>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事业</w:t>
            </w:r>
          </w:p>
        </w:tc>
        <w:tc>
          <w:tcPr>
            <w:tcW w:w="1127" w:type="dxa"/>
            <w:gridSpan w:val="2"/>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行政</w:t>
            </w:r>
          </w:p>
        </w:tc>
        <w:tc>
          <w:tcPr>
            <w:tcW w:w="1372" w:type="dxa"/>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事 业</w:t>
            </w:r>
          </w:p>
        </w:tc>
        <w:tc>
          <w:tcPr>
            <w:tcW w:w="1371" w:type="dxa"/>
            <w:vMerge w:val="continue"/>
            <w:vAlign w:val="center"/>
          </w:tcPr>
          <w:p>
            <w:pPr>
              <w:autoSpaceDE w:val="0"/>
              <w:autoSpaceDN w:val="0"/>
              <w:adjustRightInd w:val="0"/>
              <w:jc w:val="center"/>
              <w:rPr>
                <w:rFonts w:ascii="仿宋" w:hAnsi="仿宋" w:eastAsia="仿宋" w:cs="仿宋"/>
                <w:sz w:val="24"/>
                <w:szCs w:val="24"/>
              </w:rPr>
            </w:pPr>
          </w:p>
        </w:tc>
        <w:tc>
          <w:tcPr>
            <w:tcW w:w="1143" w:type="dxa"/>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离休</w:t>
            </w:r>
          </w:p>
        </w:tc>
        <w:tc>
          <w:tcPr>
            <w:tcW w:w="1157" w:type="dxa"/>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退休</w:t>
            </w:r>
          </w:p>
        </w:tc>
        <w:tc>
          <w:tcPr>
            <w:tcW w:w="1143" w:type="dxa"/>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868" w:type="dxa"/>
            <w:tcBorders>
              <w:top w:val="nil"/>
              <w:bottom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丰宁满族自治县</w:t>
            </w:r>
            <w:r>
              <w:rPr>
                <w:rFonts w:hint="eastAsia" w:ascii="仿宋" w:hAnsi="仿宋" w:eastAsia="仿宋" w:cs="仿宋"/>
                <w:sz w:val="24"/>
                <w:szCs w:val="24"/>
                <w:lang w:eastAsia="zh-CN"/>
              </w:rPr>
              <w:t>扶贫开发</w:t>
            </w:r>
            <w:r>
              <w:rPr>
                <w:rFonts w:hint="eastAsia" w:ascii="仿宋" w:hAnsi="仿宋" w:eastAsia="仿宋" w:cs="仿宋"/>
                <w:sz w:val="24"/>
                <w:szCs w:val="24"/>
              </w:rPr>
              <w:t>办公室</w:t>
            </w:r>
          </w:p>
        </w:tc>
        <w:tc>
          <w:tcPr>
            <w:tcW w:w="1143" w:type="dxa"/>
            <w:tcBorders>
              <w:bottom w:val="nil"/>
            </w:tcBorders>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156" w:type="dxa"/>
            <w:gridSpan w:val="2"/>
            <w:tcBorders>
              <w:top w:val="nil"/>
              <w:bottom w:val="single" w:color="auto" w:sz="4" w:space="0"/>
            </w:tcBorders>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113" w:type="dxa"/>
            <w:tcBorders>
              <w:top w:val="nil"/>
              <w:bottom w:val="single" w:color="auto" w:sz="4" w:space="0"/>
            </w:tcBorders>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372" w:type="dxa"/>
            <w:tcBorders>
              <w:top w:val="nil"/>
              <w:bottom w:val="single" w:color="auto" w:sz="4" w:space="0"/>
            </w:tcBorders>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371" w:type="dxa"/>
            <w:tcBorders>
              <w:top w:val="nil"/>
              <w:bottom w:val="single" w:color="auto" w:sz="4" w:space="0"/>
            </w:tcBorders>
            <w:vAlign w:val="center"/>
          </w:tcPr>
          <w:p>
            <w:pPr>
              <w:widowControl/>
              <w:jc w:val="center"/>
              <w:rPr>
                <w:rFonts w:ascii="仿宋" w:hAnsi="仿宋" w:eastAsia="仿宋" w:cs="仿宋"/>
                <w:sz w:val="24"/>
                <w:szCs w:val="24"/>
              </w:rPr>
            </w:pPr>
          </w:p>
        </w:tc>
        <w:tc>
          <w:tcPr>
            <w:tcW w:w="1143" w:type="dxa"/>
            <w:tcBorders>
              <w:top w:val="nil"/>
              <w:bottom w:val="single" w:color="auto" w:sz="4" w:space="0"/>
            </w:tcBorders>
            <w:vAlign w:val="center"/>
          </w:tcPr>
          <w:p>
            <w:pPr>
              <w:widowControl/>
              <w:jc w:val="center"/>
              <w:rPr>
                <w:rFonts w:ascii="仿宋" w:hAnsi="仿宋" w:eastAsia="仿宋" w:cs="仿宋"/>
                <w:sz w:val="24"/>
                <w:szCs w:val="24"/>
              </w:rPr>
            </w:pPr>
          </w:p>
        </w:tc>
        <w:tc>
          <w:tcPr>
            <w:tcW w:w="1157" w:type="dxa"/>
            <w:tcBorders>
              <w:top w:val="nil"/>
              <w:bottom w:val="single" w:color="auto" w:sz="4" w:space="0"/>
            </w:tcBorders>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152" w:type="dxa"/>
            <w:gridSpan w:val="2"/>
            <w:tcBorders>
              <w:top w:val="nil"/>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68" w:type="dxa"/>
            <w:tcBorders>
              <w:top w:val="single" w:color="auto" w:sz="4" w:space="0"/>
              <w:bottom w:val="single" w:color="auto" w:sz="4" w:space="0"/>
            </w:tcBorders>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合     计</w:t>
            </w:r>
          </w:p>
        </w:tc>
        <w:tc>
          <w:tcPr>
            <w:tcW w:w="1143" w:type="dxa"/>
            <w:tcBorders>
              <w:top w:val="single" w:color="auto" w:sz="4" w:space="0"/>
              <w:bottom w:val="single" w:color="auto" w:sz="4" w:space="0"/>
            </w:tcBorders>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21</w:t>
            </w:r>
          </w:p>
        </w:tc>
        <w:tc>
          <w:tcPr>
            <w:tcW w:w="1156" w:type="dxa"/>
            <w:gridSpan w:val="2"/>
            <w:tcBorders>
              <w:top w:val="single" w:color="auto" w:sz="4" w:space="0"/>
              <w:bottom w:val="single" w:color="auto" w:sz="4" w:space="0"/>
            </w:tcBorders>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1113" w:type="dxa"/>
            <w:tcBorders>
              <w:top w:val="single" w:color="auto" w:sz="4" w:space="0"/>
              <w:bottom w:val="single" w:color="auto" w:sz="4" w:space="0"/>
            </w:tcBorders>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w:t>
            </w:r>
          </w:p>
        </w:tc>
        <w:tc>
          <w:tcPr>
            <w:tcW w:w="1372" w:type="dxa"/>
            <w:tcBorders>
              <w:top w:val="single" w:color="auto" w:sz="4" w:space="0"/>
              <w:bottom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371" w:type="dxa"/>
            <w:tcBorders>
              <w:top w:val="single" w:color="auto" w:sz="4" w:space="0"/>
              <w:bottom w:val="single" w:color="auto" w:sz="4" w:space="0"/>
            </w:tcBorders>
            <w:vAlign w:val="center"/>
          </w:tcPr>
          <w:p>
            <w:pPr>
              <w:widowControl/>
              <w:jc w:val="center"/>
              <w:rPr>
                <w:rFonts w:ascii="仿宋" w:hAnsi="仿宋" w:eastAsia="仿宋" w:cs="仿宋"/>
                <w:kern w:val="2"/>
                <w:sz w:val="24"/>
                <w:szCs w:val="24"/>
                <w:lang w:val="en-US" w:eastAsia="zh-CN" w:bidi="ar-SA"/>
              </w:rPr>
            </w:pPr>
          </w:p>
        </w:tc>
        <w:tc>
          <w:tcPr>
            <w:tcW w:w="1143" w:type="dxa"/>
            <w:tcBorders>
              <w:top w:val="single" w:color="auto" w:sz="4" w:space="0"/>
              <w:bottom w:val="single" w:color="auto" w:sz="4" w:space="0"/>
            </w:tcBorders>
            <w:vAlign w:val="center"/>
          </w:tcPr>
          <w:p>
            <w:pPr>
              <w:widowControl/>
              <w:jc w:val="center"/>
              <w:rPr>
                <w:rFonts w:ascii="仿宋" w:hAnsi="仿宋" w:eastAsia="仿宋" w:cs="仿宋"/>
                <w:kern w:val="2"/>
                <w:sz w:val="24"/>
                <w:szCs w:val="24"/>
                <w:lang w:val="en-US" w:eastAsia="zh-CN" w:bidi="ar-SA"/>
              </w:rPr>
            </w:pPr>
          </w:p>
        </w:tc>
        <w:tc>
          <w:tcPr>
            <w:tcW w:w="1157" w:type="dxa"/>
            <w:tcBorders>
              <w:top w:val="single" w:color="auto" w:sz="4" w:space="0"/>
              <w:bottom w:val="single" w:color="auto" w:sz="4" w:space="0"/>
            </w:tcBorders>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1152" w:type="dxa"/>
            <w:gridSpan w:val="2"/>
            <w:tcBorders>
              <w:top w:val="single" w:color="auto" w:sz="4" w:space="0"/>
              <w:bottom w:val="single" w:color="auto" w:sz="4" w:space="0"/>
            </w:tcBorders>
            <w:vAlign w:val="center"/>
          </w:tcPr>
          <w:p>
            <w:pPr>
              <w:widowControl/>
              <w:jc w:val="center"/>
              <w:rPr>
                <w:rFonts w:ascii="仿宋" w:hAnsi="仿宋" w:eastAsia="仿宋" w:cs="仿宋"/>
                <w:kern w:val="2"/>
                <w:sz w:val="24"/>
                <w:szCs w:val="24"/>
                <w:lang w:val="en-US" w:eastAsia="zh-CN" w:bidi="ar-SA"/>
              </w:rPr>
            </w:pPr>
          </w:p>
        </w:tc>
      </w:tr>
    </w:tbl>
    <w:p>
      <w:pPr>
        <w:autoSpaceDE w:val="0"/>
        <w:autoSpaceDN w:val="0"/>
        <w:adjustRightInd w:val="0"/>
        <w:jc w:val="left"/>
        <w:rPr>
          <w:rFonts w:ascii="黑体" w:hAnsi="黑体" w:eastAsia="黑体" w:cs="黑体"/>
          <w:b/>
          <w:sz w:val="32"/>
          <w:szCs w:val="32"/>
        </w:rPr>
      </w:pPr>
    </w:p>
    <w:p>
      <w:pPr>
        <w:ind w:firstLine="640"/>
        <w:rPr>
          <w:rFonts w:asciiTheme="majorEastAsia" w:hAnsiTheme="majorEastAsia" w:eastAsiaTheme="majorEastAsia"/>
          <w:b/>
          <w:sz w:val="32"/>
          <w:szCs w:val="32"/>
        </w:rPr>
      </w:pPr>
      <w:r>
        <w:rPr>
          <w:rFonts w:hint="eastAsia" w:ascii="黑体" w:hAnsi="黑体" w:eastAsia="黑体" w:cs="黑体"/>
          <w:b/>
          <w:sz w:val="32"/>
          <w:szCs w:val="32"/>
        </w:rPr>
        <w:t>部门预算单位构成：</w:t>
      </w:r>
      <w:r>
        <w:rPr>
          <w:rFonts w:hint="eastAsia" w:asciiTheme="majorEastAsia" w:hAnsiTheme="majorEastAsia" w:eastAsiaTheme="majorEastAsia"/>
          <w:sz w:val="32"/>
          <w:szCs w:val="32"/>
        </w:rPr>
        <w:t>丰宁满族自治县</w:t>
      </w:r>
      <w:r>
        <w:rPr>
          <w:rFonts w:hint="eastAsia" w:asciiTheme="majorEastAsia" w:hAnsiTheme="majorEastAsia" w:eastAsiaTheme="majorEastAsia"/>
          <w:sz w:val="32"/>
          <w:szCs w:val="32"/>
          <w:lang w:eastAsia="zh-CN"/>
        </w:rPr>
        <w:t>扶贫开发</w:t>
      </w:r>
      <w:r>
        <w:rPr>
          <w:rFonts w:hint="eastAsia" w:asciiTheme="majorEastAsia" w:hAnsiTheme="majorEastAsia" w:eastAsiaTheme="majorEastAsia"/>
          <w:sz w:val="32"/>
          <w:szCs w:val="32"/>
        </w:rPr>
        <w:t>办公室</w:t>
      </w:r>
      <w:r>
        <w:rPr>
          <w:rFonts w:hint="eastAsia" w:asciiTheme="majorEastAsia" w:hAnsiTheme="majorEastAsia" w:eastAsiaTheme="majorEastAsia"/>
          <w:sz w:val="32"/>
          <w:szCs w:val="32"/>
          <w:lang w:eastAsia="zh-CN"/>
        </w:rPr>
        <w:t>有两个</w:t>
      </w:r>
      <w:r>
        <w:rPr>
          <w:rFonts w:hint="eastAsia" w:asciiTheme="majorEastAsia" w:hAnsiTheme="majorEastAsia" w:eastAsiaTheme="majorEastAsia"/>
          <w:sz w:val="32"/>
          <w:szCs w:val="32"/>
        </w:rPr>
        <w:t>下设</w:t>
      </w:r>
      <w:r>
        <w:rPr>
          <w:rFonts w:hint="eastAsia" w:asciiTheme="majorEastAsia" w:hAnsiTheme="majorEastAsia" w:eastAsiaTheme="majorEastAsia"/>
          <w:sz w:val="32"/>
          <w:szCs w:val="32"/>
          <w:lang w:eastAsia="zh-CN"/>
        </w:rPr>
        <w:t>股级全额拨款事业</w:t>
      </w:r>
      <w:r>
        <w:rPr>
          <w:rFonts w:hint="eastAsia" w:asciiTheme="majorEastAsia" w:hAnsiTheme="majorEastAsia" w:eastAsiaTheme="majorEastAsia"/>
          <w:sz w:val="32"/>
          <w:szCs w:val="32"/>
        </w:rPr>
        <w:t>单位，本次公开的预算为</w:t>
      </w:r>
      <w:r>
        <w:rPr>
          <w:rFonts w:hint="eastAsia" w:asciiTheme="majorEastAsia" w:hAnsiTheme="majorEastAsia" w:eastAsiaTheme="majorEastAsia"/>
          <w:sz w:val="32"/>
          <w:szCs w:val="32"/>
          <w:lang w:eastAsia="zh-CN"/>
        </w:rPr>
        <w:t>扶贫开发</w:t>
      </w:r>
      <w:r>
        <w:rPr>
          <w:rFonts w:hint="eastAsia" w:asciiTheme="majorEastAsia" w:hAnsiTheme="majorEastAsia" w:eastAsiaTheme="majorEastAsia"/>
          <w:sz w:val="32"/>
          <w:szCs w:val="32"/>
        </w:rPr>
        <w:t>办公室机关本级预算。</w:t>
      </w:r>
    </w:p>
    <w:p>
      <w:pPr>
        <w:ind w:firstLine="803" w:firstLineChars="250"/>
        <w:rPr>
          <w:rFonts w:ascii="黑体" w:hAnsi="黑体" w:eastAsia="黑体" w:cs="黑体"/>
          <w:b/>
          <w:bCs/>
          <w:sz w:val="32"/>
          <w:szCs w:val="32"/>
        </w:rPr>
      </w:pPr>
      <w:r>
        <w:rPr>
          <w:rFonts w:hint="eastAsia" w:ascii="黑体" w:hAnsi="黑体" w:eastAsia="黑体" w:cs="黑体"/>
          <w:b/>
          <w:bCs/>
          <w:sz w:val="32"/>
          <w:szCs w:val="32"/>
        </w:rPr>
        <w:t>二、部门预算安排的总体情况</w:t>
      </w:r>
    </w:p>
    <w:p>
      <w:pPr>
        <w:ind w:firstLine="640"/>
        <w:rPr>
          <w:rFonts w:ascii="仿宋" w:hAnsi="仿宋" w:eastAsia="仿宋" w:cs="仿宋"/>
          <w:sz w:val="32"/>
          <w:szCs w:val="32"/>
        </w:rPr>
      </w:pPr>
      <w:r>
        <w:rPr>
          <w:rFonts w:hint="eastAsia" w:ascii="仿宋" w:hAnsi="仿宋" w:eastAsia="仿宋" w:cs="仿宋"/>
          <w:sz w:val="32"/>
          <w:szCs w:val="32"/>
        </w:rPr>
        <w:t>按照预算管理有关规定，目前我县部门预算的编制实行综合预算制度，即全部收入和支出都反映在预算中。我单位的收支包含在部门预算中。</w:t>
      </w:r>
    </w:p>
    <w:p>
      <w:pPr>
        <w:ind w:firstLine="640"/>
        <w:rPr>
          <w:rFonts w:ascii="仿宋" w:hAnsi="仿宋" w:eastAsia="仿宋" w:cs="仿宋"/>
          <w:b/>
          <w:bCs/>
          <w:sz w:val="32"/>
          <w:szCs w:val="32"/>
        </w:rPr>
      </w:pPr>
      <w:r>
        <w:rPr>
          <w:rFonts w:hint="eastAsia" w:ascii="仿宋" w:hAnsi="仿宋" w:eastAsia="仿宋" w:cs="仿宋"/>
          <w:b/>
          <w:bCs/>
          <w:sz w:val="32"/>
          <w:szCs w:val="32"/>
        </w:rPr>
        <w:t>（一）收入说明</w:t>
      </w:r>
    </w:p>
    <w:p>
      <w:pPr>
        <w:ind w:firstLine="640"/>
        <w:rPr>
          <w:rFonts w:ascii="仿宋" w:hAnsi="仿宋" w:eastAsia="仿宋" w:cs="仿宋"/>
          <w:sz w:val="32"/>
          <w:szCs w:val="32"/>
        </w:rPr>
      </w:pPr>
      <w:r>
        <w:rPr>
          <w:rFonts w:hint="eastAsia" w:ascii="仿宋" w:hAnsi="仿宋" w:eastAsia="仿宋" w:cs="仿宋"/>
          <w:sz w:val="32"/>
          <w:szCs w:val="32"/>
        </w:rPr>
        <w:t>反映本部门当年全部收入。2020年预算收入</w:t>
      </w:r>
      <w:r>
        <w:rPr>
          <w:rFonts w:hint="eastAsia" w:ascii="仿宋" w:hAnsi="仿宋" w:eastAsia="仿宋" w:cs="仿宋"/>
          <w:sz w:val="32"/>
          <w:szCs w:val="32"/>
          <w:lang w:val="en-US" w:eastAsia="zh-CN"/>
        </w:rPr>
        <w:t>46998</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45998.5</w:t>
      </w:r>
      <w:r>
        <w:rPr>
          <w:rFonts w:hint="eastAsia" w:ascii="仿宋" w:hAnsi="仿宋" w:eastAsia="仿宋" w:cs="仿宋"/>
          <w:sz w:val="32"/>
          <w:szCs w:val="32"/>
        </w:rPr>
        <w:t>万元，基金预算收入</w:t>
      </w:r>
      <w:r>
        <w:rPr>
          <w:rFonts w:hint="eastAsia" w:ascii="仿宋" w:hAnsi="仿宋" w:eastAsia="仿宋" w:cs="仿宋"/>
          <w:sz w:val="32"/>
          <w:szCs w:val="32"/>
          <w:lang w:val="en-US" w:eastAsia="zh-CN"/>
        </w:rPr>
        <w:t>1000</w:t>
      </w:r>
      <w:r>
        <w:rPr>
          <w:rFonts w:hint="eastAsia" w:ascii="仿宋" w:hAnsi="仿宋" w:eastAsia="仿宋" w:cs="仿宋"/>
          <w:sz w:val="32"/>
          <w:szCs w:val="32"/>
        </w:rPr>
        <w:t>万元，其他来源收入0万元。</w:t>
      </w:r>
    </w:p>
    <w:p>
      <w:pPr>
        <w:ind w:firstLine="640"/>
        <w:rPr>
          <w:rFonts w:ascii="仿宋" w:hAnsi="仿宋" w:eastAsia="仿宋" w:cs="仿宋"/>
          <w:b/>
          <w:bCs/>
          <w:sz w:val="32"/>
          <w:szCs w:val="32"/>
        </w:rPr>
      </w:pPr>
      <w:r>
        <w:rPr>
          <w:rFonts w:hint="eastAsia" w:ascii="仿宋" w:hAnsi="仿宋" w:eastAsia="仿宋" w:cs="仿宋"/>
          <w:b/>
          <w:bCs/>
          <w:sz w:val="32"/>
          <w:szCs w:val="32"/>
        </w:rPr>
        <w:t>（二）支出说明</w:t>
      </w:r>
    </w:p>
    <w:p>
      <w:pPr>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收支预算总表支出栏、基本支出表、项目支出表按经济分类和支出功能分类科目编制，反映丰宁县政府办公室年度部门预算中支出预算的总体情况。2020年支出预算</w:t>
      </w:r>
      <w:r>
        <w:rPr>
          <w:rFonts w:hint="eastAsia" w:ascii="仿宋" w:hAnsi="仿宋" w:eastAsia="仿宋" w:cs="仿宋"/>
          <w:sz w:val="32"/>
          <w:szCs w:val="32"/>
          <w:lang w:val="en-US" w:eastAsia="zh-CN"/>
        </w:rPr>
        <w:t>46998.5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382.91</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348.5</w:t>
      </w:r>
      <w:r>
        <w:rPr>
          <w:rFonts w:hint="eastAsia" w:ascii="仿宋" w:hAnsi="仿宋" w:eastAsia="仿宋" w:cs="仿宋"/>
          <w:sz w:val="32"/>
          <w:szCs w:val="32"/>
        </w:rPr>
        <w:t>万元和日常公用经费</w:t>
      </w:r>
      <w:r>
        <w:rPr>
          <w:rFonts w:hint="eastAsia" w:ascii="仿宋" w:hAnsi="仿宋" w:eastAsia="仿宋" w:cs="仿宋"/>
          <w:sz w:val="32"/>
          <w:szCs w:val="32"/>
          <w:lang w:val="en-US" w:eastAsia="zh-CN"/>
        </w:rPr>
        <w:t>34.41</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46615.59</w:t>
      </w:r>
      <w:r>
        <w:rPr>
          <w:rFonts w:hint="eastAsia" w:ascii="仿宋" w:hAnsi="仿宋" w:eastAsia="仿宋" w:cs="仿宋"/>
          <w:sz w:val="32"/>
          <w:szCs w:val="32"/>
        </w:rPr>
        <w:t>万元，其中本级支出</w:t>
      </w:r>
      <w:r>
        <w:rPr>
          <w:rFonts w:hint="eastAsia" w:ascii="仿宋" w:hAnsi="仿宋" w:eastAsia="仿宋" w:cs="仿宋"/>
          <w:sz w:val="32"/>
          <w:szCs w:val="32"/>
          <w:lang w:val="en-US" w:eastAsia="zh-CN"/>
        </w:rPr>
        <w:t>46615.59</w:t>
      </w:r>
      <w:r>
        <w:rPr>
          <w:rFonts w:hint="eastAsia" w:ascii="仿宋" w:hAnsi="仿宋" w:eastAsia="仿宋" w:cs="仿宋"/>
          <w:sz w:val="32"/>
          <w:szCs w:val="32"/>
        </w:rPr>
        <w:t>万元，对下补助0万元。</w:t>
      </w:r>
    </w:p>
    <w:p>
      <w:pPr>
        <w:numPr>
          <w:ilvl w:val="0"/>
          <w:numId w:val="1"/>
        </w:numPr>
        <w:ind w:firstLine="643" w:firstLineChars="200"/>
        <w:rPr>
          <w:rFonts w:ascii="仿宋" w:hAnsi="仿宋" w:eastAsia="仿宋" w:cs="仿宋"/>
          <w:b/>
          <w:bCs/>
          <w:color w:val="00B050"/>
          <w:sz w:val="32"/>
          <w:szCs w:val="32"/>
        </w:rPr>
      </w:pPr>
      <w:r>
        <w:rPr>
          <w:rFonts w:hint="eastAsia" w:ascii="仿宋" w:hAnsi="仿宋" w:eastAsia="仿宋" w:cs="仿宋"/>
          <w:b/>
          <w:bCs/>
          <w:sz w:val="32"/>
          <w:szCs w:val="32"/>
        </w:rPr>
        <w:t>、比上年增减情况</w:t>
      </w:r>
    </w:p>
    <w:p>
      <w:pPr>
        <w:ind w:firstLine="640"/>
        <w:rPr>
          <w:rFonts w:ascii="仿宋" w:hAnsi="仿宋" w:eastAsia="仿宋" w:cs="仿宋"/>
          <w:sz w:val="32"/>
          <w:szCs w:val="32"/>
        </w:rPr>
      </w:pPr>
      <w:r>
        <w:rPr>
          <w:rFonts w:hint="eastAsia" w:ascii="仿宋" w:hAnsi="仿宋" w:eastAsia="仿宋" w:cs="仿宋"/>
          <w:sz w:val="32"/>
          <w:szCs w:val="32"/>
        </w:rPr>
        <w:t>2020年预算收支安排</w:t>
      </w:r>
      <w:r>
        <w:rPr>
          <w:rFonts w:hint="eastAsia" w:ascii="仿宋" w:hAnsi="仿宋" w:eastAsia="仿宋" w:cs="仿宋"/>
          <w:sz w:val="32"/>
          <w:szCs w:val="32"/>
          <w:lang w:val="en-US" w:eastAsia="zh-CN"/>
        </w:rPr>
        <w:t>46998.5</w:t>
      </w:r>
      <w:r>
        <w:rPr>
          <w:rFonts w:hint="eastAsia" w:ascii="仿宋" w:hAnsi="仿宋" w:eastAsia="仿宋" w:cs="仿宋"/>
          <w:sz w:val="32"/>
          <w:szCs w:val="32"/>
        </w:rPr>
        <w:t>万元，较2019年预算增加</w:t>
      </w:r>
      <w:r>
        <w:rPr>
          <w:rFonts w:hint="eastAsia" w:ascii="仿宋" w:hAnsi="仿宋" w:eastAsia="仿宋" w:cs="仿宋"/>
          <w:sz w:val="32"/>
          <w:szCs w:val="32"/>
          <w:lang w:val="en-US" w:eastAsia="zh-CN"/>
        </w:rPr>
        <w:t>23748.61</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10.09</w:t>
      </w:r>
      <w:r>
        <w:rPr>
          <w:rFonts w:hint="eastAsia" w:ascii="仿宋" w:hAnsi="仿宋" w:eastAsia="仿宋" w:cs="仿宋"/>
          <w:sz w:val="32"/>
          <w:szCs w:val="32"/>
        </w:rPr>
        <w:t>万元，主要</w:t>
      </w:r>
      <w:r>
        <w:rPr>
          <w:rFonts w:hint="eastAsia" w:ascii="仿宋" w:hAnsi="仿宋" w:eastAsia="仿宋" w:cs="仿宋"/>
          <w:sz w:val="32"/>
          <w:szCs w:val="32"/>
          <w:lang w:eastAsia="zh-CN"/>
        </w:rPr>
        <w:t>减少</w:t>
      </w:r>
      <w:r>
        <w:rPr>
          <w:rFonts w:hint="eastAsia" w:ascii="仿宋" w:hAnsi="仿宋" w:eastAsia="仿宋" w:cs="仿宋"/>
          <w:sz w:val="32"/>
          <w:szCs w:val="32"/>
        </w:rPr>
        <w:t>人员经费</w:t>
      </w:r>
      <w:r>
        <w:rPr>
          <w:rFonts w:hint="eastAsia" w:ascii="仿宋" w:hAnsi="仿宋" w:eastAsia="仿宋" w:cs="仿宋"/>
          <w:sz w:val="32"/>
          <w:szCs w:val="32"/>
          <w:lang w:eastAsia="zh-CN"/>
        </w:rPr>
        <w:t>和日常公用经费</w:t>
      </w:r>
      <w:r>
        <w:rPr>
          <w:rFonts w:hint="eastAsia" w:ascii="仿宋" w:hAnsi="仿宋" w:eastAsia="仿宋" w:cs="仿宋"/>
          <w:sz w:val="32"/>
          <w:szCs w:val="32"/>
        </w:rPr>
        <w:t>支出；项目支出较2019年实际安排增加</w:t>
      </w:r>
      <w:r>
        <w:rPr>
          <w:rFonts w:hint="eastAsia" w:ascii="仿宋" w:hAnsi="仿宋" w:eastAsia="仿宋" w:cs="仿宋"/>
          <w:sz w:val="32"/>
          <w:szCs w:val="32"/>
          <w:lang w:val="en-US" w:eastAsia="zh-CN"/>
        </w:rPr>
        <w:t>23758.7</w:t>
      </w:r>
      <w:r>
        <w:rPr>
          <w:rFonts w:hint="eastAsia" w:ascii="仿宋" w:hAnsi="仿宋" w:eastAsia="仿宋" w:cs="仿宋"/>
          <w:sz w:val="32"/>
          <w:szCs w:val="32"/>
        </w:rPr>
        <w:t>万元，主要用于增加</w:t>
      </w:r>
      <w:r>
        <w:rPr>
          <w:rFonts w:hint="eastAsia" w:ascii="仿宋" w:hAnsi="仿宋" w:eastAsia="仿宋" w:cs="仿宋"/>
          <w:sz w:val="32"/>
          <w:szCs w:val="32"/>
          <w:lang w:eastAsia="zh-CN"/>
        </w:rPr>
        <w:t>扶贫项目支出</w:t>
      </w:r>
      <w:r>
        <w:rPr>
          <w:rFonts w:hint="eastAsia" w:ascii="仿宋" w:hAnsi="仿宋" w:eastAsia="仿宋" w:cs="仿宋"/>
          <w:sz w:val="32"/>
          <w:szCs w:val="32"/>
        </w:rPr>
        <w:t>。</w:t>
      </w:r>
    </w:p>
    <w:p>
      <w:pPr>
        <w:numPr>
          <w:ilvl w:val="0"/>
          <w:numId w:val="2"/>
        </w:numPr>
        <w:ind w:firstLine="643" w:firstLineChars="200"/>
        <w:rPr>
          <w:rFonts w:ascii="仿宋" w:hAnsi="仿宋" w:eastAsia="仿宋" w:cs="仿宋"/>
          <w:sz w:val="32"/>
          <w:szCs w:val="32"/>
        </w:rPr>
      </w:pPr>
      <w:r>
        <w:rPr>
          <w:rFonts w:hint="eastAsia" w:ascii="黑体" w:hAnsi="黑体" w:eastAsia="黑体" w:cs="黑体"/>
          <w:b/>
          <w:bCs/>
          <w:sz w:val="32"/>
          <w:szCs w:val="32"/>
        </w:rPr>
        <w:t>机关运行经费安排情况</w:t>
      </w:r>
    </w:p>
    <w:p>
      <w:pPr>
        <w:ind w:left="643" w:firstLine="640" w:firstLineChars="200"/>
        <w:rPr>
          <w:rFonts w:ascii="仿宋" w:hAnsi="仿宋" w:eastAsia="仿宋" w:cs="仿宋"/>
          <w:sz w:val="32"/>
          <w:szCs w:val="32"/>
        </w:rPr>
      </w:pPr>
      <w:r>
        <w:rPr>
          <w:rFonts w:hint="eastAsia" w:ascii="仿宋" w:hAnsi="仿宋" w:eastAsia="仿宋" w:cs="仿宋"/>
          <w:sz w:val="32"/>
          <w:szCs w:val="32"/>
        </w:rPr>
        <w:t>2020年，我单位机关运行经费共计安排</w:t>
      </w:r>
      <w:r>
        <w:rPr>
          <w:rFonts w:hint="eastAsia" w:ascii="仿宋" w:hAnsi="仿宋" w:eastAsia="仿宋" w:cs="仿宋"/>
          <w:sz w:val="32"/>
          <w:szCs w:val="32"/>
          <w:lang w:val="en-US" w:eastAsia="zh-CN"/>
        </w:rPr>
        <w:t>34.41</w:t>
      </w:r>
      <w:r>
        <w:rPr>
          <w:rFonts w:hint="eastAsia" w:ascii="仿宋" w:hAnsi="仿宋" w:eastAsia="仿宋" w:cs="仿宋"/>
          <w:sz w:val="32"/>
          <w:szCs w:val="32"/>
        </w:rPr>
        <w:t>万元，主要用于</w:t>
      </w:r>
      <w:r>
        <w:rPr>
          <w:rFonts w:hint="eastAsia" w:ascii="仿宋" w:hAnsi="仿宋" w:eastAsia="仿宋" w:cs="仿宋"/>
          <w:sz w:val="32"/>
          <w:szCs w:val="32"/>
          <w:lang w:eastAsia="zh-CN"/>
        </w:rPr>
        <w:t>办公费</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eastAsia="zh-CN"/>
        </w:rPr>
        <w:t>水费</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eastAsia="zh-CN"/>
        </w:rPr>
        <w:t>电费</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eastAsia="zh-CN"/>
        </w:rPr>
        <w:t>公务移动通讯费用补贴</w:t>
      </w:r>
      <w:r>
        <w:rPr>
          <w:rFonts w:hint="eastAsia" w:ascii="仿宋" w:hAnsi="仿宋" w:eastAsia="仿宋" w:cs="仿宋"/>
          <w:sz w:val="32"/>
          <w:szCs w:val="32"/>
          <w:lang w:val="en-US" w:eastAsia="zh-CN"/>
        </w:rPr>
        <w:t>9.06</w:t>
      </w:r>
      <w:r>
        <w:rPr>
          <w:rFonts w:hint="eastAsia" w:ascii="仿宋" w:hAnsi="仿宋" w:eastAsia="仿宋" w:cs="仿宋"/>
          <w:sz w:val="32"/>
          <w:szCs w:val="32"/>
        </w:rPr>
        <w:t>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1万元、退休人员福利费0.85万元、公务交通补贴12.96万元、印刷费1万元、培训费0.18万元、公务接待费0.22万元、在职</w:t>
      </w:r>
      <w:r>
        <w:rPr>
          <w:rFonts w:hint="eastAsia" w:ascii="仿宋" w:hAnsi="仿宋" w:eastAsia="仿宋" w:cs="仿宋"/>
          <w:sz w:val="32"/>
          <w:szCs w:val="32"/>
        </w:rPr>
        <w:t>工会经费</w:t>
      </w:r>
      <w:r>
        <w:rPr>
          <w:rFonts w:hint="eastAsia" w:ascii="仿宋" w:hAnsi="仿宋" w:eastAsia="仿宋" w:cs="仿宋"/>
          <w:sz w:val="32"/>
          <w:szCs w:val="32"/>
          <w:lang w:val="en-US" w:eastAsia="zh-CN"/>
        </w:rPr>
        <w:t>2.05</w:t>
      </w:r>
      <w:r>
        <w:rPr>
          <w:rFonts w:hint="eastAsia" w:ascii="仿宋" w:hAnsi="仿宋" w:eastAsia="仿宋" w:cs="仿宋"/>
          <w:sz w:val="32"/>
          <w:szCs w:val="32"/>
        </w:rPr>
        <w:t>万元、</w:t>
      </w:r>
      <w:r>
        <w:rPr>
          <w:rFonts w:hint="eastAsia" w:ascii="仿宋" w:hAnsi="仿宋" w:eastAsia="仿宋" w:cs="仿宋"/>
          <w:sz w:val="32"/>
          <w:szCs w:val="32"/>
          <w:lang w:eastAsia="zh-CN"/>
        </w:rPr>
        <w:t>离退休工会经费</w:t>
      </w:r>
      <w:r>
        <w:rPr>
          <w:rFonts w:hint="eastAsia" w:ascii="仿宋" w:hAnsi="仿宋" w:eastAsia="仿宋" w:cs="仿宋"/>
          <w:sz w:val="32"/>
          <w:szCs w:val="32"/>
          <w:lang w:val="en-US" w:eastAsia="zh-CN"/>
        </w:rPr>
        <w:t>0.41万元、</w:t>
      </w:r>
      <w:r>
        <w:rPr>
          <w:rFonts w:hint="eastAsia" w:ascii="仿宋" w:hAnsi="仿宋" w:eastAsia="仿宋" w:cs="仿宋"/>
          <w:sz w:val="32"/>
          <w:szCs w:val="32"/>
        </w:rPr>
        <w:t>福利费</w:t>
      </w:r>
      <w:r>
        <w:rPr>
          <w:rFonts w:hint="eastAsia" w:ascii="仿宋" w:hAnsi="仿宋" w:eastAsia="仿宋" w:cs="仿宋"/>
          <w:sz w:val="32"/>
          <w:szCs w:val="32"/>
          <w:lang w:val="en-US" w:eastAsia="zh-CN"/>
        </w:rPr>
        <w:t>2.88</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0.8</w:t>
      </w:r>
      <w:r>
        <w:rPr>
          <w:rFonts w:hint="eastAsia" w:ascii="仿宋" w:hAnsi="仿宋" w:eastAsia="仿宋" w:cs="仿宋"/>
          <w:sz w:val="32"/>
          <w:szCs w:val="32"/>
        </w:rPr>
        <w:t>万元。</w:t>
      </w:r>
    </w:p>
    <w:p>
      <w:pPr>
        <w:tabs>
          <w:tab w:val="left" w:pos="11490"/>
        </w:tabs>
        <w:ind w:firstLine="643" w:firstLineChars="200"/>
        <w:rPr>
          <w:rFonts w:ascii="仿宋" w:hAnsi="仿宋" w:eastAsia="仿宋" w:cs="仿宋"/>
          <w:color w:val="00B050"/>
          <w:sz w:val="32"/>
          <w:szCs w:val="32"/>
        </w:rPr>
      </w:pPr>
      <w:r>
        <w:rPr>
          <w:rFonts w:hint="eastAsia" w:ascii="黑体" w:hAnsi="黑体" w:eastAsia="黑体" w:cs="黑体"/>
          <w:b/>
          <w:bCs/>
          <w:sz w:val="32"/>
          <w:szCs w:val="32"/>
        </w:rPr>
        <w:t>四、财政拨款“三公”经费预算情况及增减变化原因</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我单位2020年三公”经费一般公共预算财政拨款预算 </w:t>
      </w:r>
      <w:r>
        <w:rPr>
          <w:rFonts w:hint="eastAsia" w:ascii="仿宋" w:hAnsi="仿宋" w:eastAsia="仿宋" w:cs="仿宋"/>
          <w:sz w:val="32"/>
          <w:szCs w:val="32"/>
          <w:lang w:val="en-US" w:eastAsia="zh-CN"/>
        </w:rPr>
        <w:t>1.02</w:t>
      </w:r>
      <w:r>
        <w:rPr>
          <w:rFonts w:hint="eastAsia" w:ascii="仿宋" w:hAnsi="仿宋" w:eastAsia="仿宋" w:cs="仿宋"/>
          <w:sz w:val="32"/>
          <w:szCs w:val="32"/>
        </w:rPr>
        <w:t>万元，与上年持平。</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具体支出情况如下：</w:t>
      </w:r>
    </w:p>
    <w:p>
      <w:pPr>
        <w:numPr>
          <w:ilvl w:val="0"/>
          <w:numId w:val="3"/>
        </w:num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因公出国（境）费万元，与上年持平。</w:t>
      </w:r>
    </w:p>
    <w:p>
      <w:pPr>
        <w:numPr>
          <w:ilvl w:val="0"/>
          <w:numId w:val="3"/>
        </w:num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公务用车购置及运行维护费</w:t>
      </w:r>
      <w:r>
        <w:rPr>
          <w:rFonts w:hint="eastAsia" w:ascii="仿宋" w:hAnsi="仿宋" w:eastAsia="仿宋" w:cs="仿宋"/>
          <w:sz w:val="32"/>
          <w:szCs w:val="32"/>
          <w:lang w:val="en-US" w:eastAsia="zh-CN"/>
        </w:rPr>
        <w:t>0.8</w:t>
      </w:r>
      <w:r>
        <w:rPr>
          <w:rFonts w:hint="eastAsia" w:ascii="仿宋" w:hAnsi="仿宋" w:eastAsia="仿宋" w:cs="仿宋"/>
          <w:sz w:val="32"/>
          <w:szCs w:val="32"/>
        </w:rPr>
        <w:t>万元，与上年持平。</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公务用车购置0万元，与上年持平。</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0.8</w:t>
      </w:r>
      <w:r>
        <w:rPr>
          <w:rFonts w:hint="eastAsia" w:ascii="仿宋" w:hAnsi="仿宋" w:eastAsia="仿宋" w:cs="仿宋"/>
          <w:sz w:val="32"/>
          <w:szCs w:val="32"/>
        </w:rPr>
        <w:t>万元，与上年持平。</w:t>
      </w:r>
    </w:p>
    <w:p>
      <w:pPr>
        <w:pStyle w:val="17"/>
        <w:numPr>
          <w:ilvl w:val="0"/>
          <w:numId w:val="5"/>
        </w:numPr>
        <w:spacing w:line="500" w:lineRule="exact"/>
        <w:ind w:firstLineChars="0"/>
        <w:rPr>
          <w:rFonts w:ascii="仿宋" w:hAnsi="仿宋" w:eastAsia="仿宋" w:cs="仿宋"/>
          <w:sz w:val="32"/>
          <w:szCs w:val="32"/>
        </w:rPr>
      </w:pPr>
      <w:r>
        <w:rPr>
          <w:rFonts w:hint="eastAsia" w:ascii="仿宋" w:hAnsi="仿宋" w:eastAsia="仿宋" w:cs="仿宋"/>
          <w:sz w:val="32"/>
          <w:szCs w:val="32"/>
        </w:rPr>
        <w:t xml:space="preserve">公务接待费 </w:t>
      </w:r>
      <w:r>
        <w:rPr>
          <w:rFonts w:hint="eastAsia" w:ascii="仿宋" w:hAnsi="仿宋" w:eastAsia="仿宋" w:cs="仿宋"/>
          <w:sz w:val="32"/>
          <w:szCs w:val="32"/>
          <w:lang w:val="en-US" w:eastAsia="zh-CN"/>
        </w:rPr>
        <w:t>0.22</w:t>
      </w:r>
      <w:r>
        <w:rPr>
          <w:rFonts w:hint="eastAsia" w:ascii="仿宋" w:hAnsi="仿宋" w:eastAsia="仿宋" w:cs="仿宋"/>
          <w:sz w:val="32"/>
          <w:szCs w:val="32"/>
        </w:rPr>
        <w:t>万元，与上年持平。</w:t>
      </w:r>
    </w:p>
    <w:p>
      <w:pPr>
        <w:numPr>
          <w:ilvl w:val="0"/>
          <w:numId w:val="2"/>
        </w:numPr>
        <w:tabs>
          <w:tab w:val="left" w:pos="11490"/>
        </w:tabs>
        <w:ind w:left="0" w:leftChars="0" w:firstLine="643" w:firstLineChars="200"/>
        <w:rPr>
          <w:rFonts w:hint="eastAsia" w:ascii="黑体" w:hAnsi="黑体" w:eastAsia="黑体" w:cs="黑体"/>
          <w:b/>
          <w:bCs/>
          <w:sz w:val="32"/>
          <w:szCs w:val="32"/>
        </w:rPr>
      </w:pPr>
      <w:r>
        <w:rPr>
          <w:rFonts w:hint="eastAsia" w:ascii="黑体" w:hAnsi="黑体" w:eastAsia="黑体" w:cs="黑体"/>
          <w:b/>
          <w:bCs/>
          <w:sz w:val="32"/>
          <w:szCs w:val="32"/>
        </w:rPr>
        <w:t>绩效预算信息</w:t>
      </w:r>
    </w:p>
    <w:p>
      <w:pPr>
        <w:autoSpaceDE w:val="0"/>
        <w:autoSpaceDN w:val="0"/>
        <w:adjustRightInd w:val="0"/>
        <w:ind w:left="198" w:firstLine="643" w:firstLineChars="200"/>
        <w:jc w:val="left"/>
        <w:rPr>
          <w:rFonts w:hint="eastAsia" w:ascii="仿宋" w:hAnsi="仿宋" w:eastAsia="仿宋" w:cs="仿宋"/>
          <w:b/>
          <w:sz w:val="32"/>
          <w:szCs w:val="32"/>
          <w:lang w:val="en-US" w:eastAsia="zh-CN"/>
        </w:rPr>
      </w:pPr>
      <w:r>
        <w:rPr>
          <w:rFonts w:hint="eastAsia" w:ascii="黑体" w:hAnsi="黑体" w:eastAsia="黑体" w:cs="黑体"/>
          <w:b/>
          <w:bCs/>
          <w:sz w:val="32"/>
          <w:szCs w:val="32"/>
          <w:lang w:val="en-US" w:eastAsia="zh-CN"/>
        </w:rPr>
        <w:t xml:space="preserve">  </w:t>
      </w:r>
      <w:r>
        <w:rPr>
          <w:rFonts w:hint="eastAsia" w:ascii="仿宋" w:hAnsi="仿宋" w:eastAsia="仿宋" w:cs="仿宋"/>
          <w:b/>
          <w:sz w:val="32"/>
          <w:szCs w:val="32"/>
          <w:lang w:eastAsia="zh-CN"/>
        </w:rPr>
        <w:t>第一部分</w:t>
      </w:r>
      <w:r>
        <w:rPr>
          <w:rFonts w:hint="eastAsia" w:ascii="仿宋" w:hAnsi="仿宋" w:eastAsia="仿宋" w:cs="仿宋"/>
          <w:b/>
          <w:sz w:val="32"/>
          <w:szCs w:val="32"/>
          <w:lang w:val="en-US" w:eastAsia="zh-CN"/>
        </w:rPr>
        <w:t xml:space="preserve"> 部门整体绩效目标</w:t>
      </w:r>
    </w:p>
    <w:p>
      <w:pPr>
        <w:spacing w:line="500" w:lineRule="exact"/>
        <w:ind w:firstLine="803" w:firstLineChars="250"/>
        <w:jc w:val="left"/>
        <w:rPr>
          <w:rFonts w:hint="eastAsia" w:ascii="黑体" w:hAnsi="黑体" w:eastAsia="黑体" w:cs="黑体"/>
          <w:b/>
          <w:sz w:val="32"/>
          <w:szCs w:val="32"/>
        </w:rPr>
      </w:pPr>
      <w:r>
        <w:rPr>
          <w:rFonts w:hint="eastAsia" w:ascii="黑体" w:hAnsi="黑体" w:eastAsia="黑体" w:cs="黑体"/>
          <w:b/>
          <w:sz w:val="32"/>
          <w:szCs w:val="32"/>
        </w:rPr>
        <w:t>（一）总体绩效目标：</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全面贯彻党的十九大精神，切实提高扶贫脱贫质量，确保扶真贫、真脱贫、不返贫，实现贫困群众稳定脱贫、可持续发展。重点做好三方面工作。</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 xml:space="preserve">（一）进一步夯实脱贫攻坚基础。开展“持续推进两不愁三保障专项行动”。年初，计划在全县范围内，通过全员入户，进一步排查农户“两不愁三保障”方面存在的问题，及时进行整改，收集并完善佐证材料，同时对精准识别、政策落实、帮扶措施、档案管理等方面内容进行完善，确保2020年巩固提升措施到位，问题清零。一是精准摸清底数。识别贫困人口，实行动态管理。坚持村为基础、户为单位，严格标准，细化到人，建档立卡。实施“三严、四准、五到位、六比对”工作法（“三严”即严格标准、严格程序、严格责任；“四准”即力求做到识别范围准、人口识别准、信息采集准、帮扶措施准；“五到位”即确保组织到位、人员到位、培训到位、宣传到位、督导到位；“六比对”即将扶贫信息与住建、民政、车管、国土、行政审批、财政等 6 个部门进行“六位一体”数据比对），真正做到精准识别到位，帮扶措施明确。对建档立卡系统内家庭成员增减情况进行变更，切实做到有进有出，动态管理。 建立走访机制，摸清脱贫需求。每个季度开展调查服务工作，驻村工作队和帮扶责任人要带着感情入户走访，对待贫困户要热心、耐心、公心、真心，宣传脱贫攻坚政策，全面了解贫困户家庭情况。针对因病、因残、因学、因灾、缺资金、缺技术、缺劳动力、缺土地、自身发展动力不足等致贫原因，摸清医疗保障救助、残疾人保障、教育资助、临时救助、产业扶持、金融扶贫、技术培训和社会保障等脱贫需求，为精准制订帮扶计划、登记扶贫台账打好基础。摸清到户政策，了解落实情况。全面梳理到户扶贫政策，汇总各类扶贫政策，形成《政策汇编》，统一印发到贫困户手中。摸清产业发展、促进就业、农业综合补贴、危房改造、教育扶贫、健康扶贫、光伏扶贫、小额信贷、低保五保等扶贫政策落实情况，形成到户的帮扶措施台账，同时对建档立卡系统内已经录入生成的帮扶措施进行核对，完善建档立卡系统内帮扶措施信息。二是精准档案管理。规范标准和体系。根据省档案局、省扶贫办《关于印发河北省精准扶贫档案管理实施办法的通知》（冀档发[2017]40号）和市扶贫开发和脱贫工作领导小组《关于进一步规范做好各级精准扶贫档案管理工作方案》要求，要实事求是，讲究科学、讲究方法、讲究效率，不能搞繁文缛节，防止搞形式、走过场。规范档案内容。档案资料要记录帮扶计划、扶贫措施和扶贫脱贫过程，包括产业发展、就业帮助、饮水安全、危房改造、教育扶贫、健康扶贫、小额信贷、资产收益、社会救助等帮扶措施落实情况，记录群众增收、生活改善、三保障解决情况等帮扶成效。确保档案体系健全、内容完整，档案资料反映脱贫攻坚客观实际。规范填写扶贫手册。《扶贫手册》由贫困户所在乡镇政府组织乡镇干部或驻村工作队、帮扶责任人，严格按要求及时如实填写。要做到填写致贫原因准确、帮扶规划科学、帮扶措施精准、帮扶成效真实。 </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二）全面巩固提升脱贫攻坚质量。一是针对剩余的470户1068名贫困人口，逐一研究帮扶举措，确保2020年实现稳定脱贫。二是落实保障政策。保持扶贫政策的连续性，进一步强化社会保障兜底政策，持续落实教育保障、医疗保障、安全住房保障等政策。三是坚持把发展产业作为实现脱贫的根本之策，因地制宜推进产业扶贫。通过实现就业带动持续增收，确保实现“真脱贫，脱真贫，小康路上不落一人”的根本目标。要大力发展农业、旅游、手工业扶贫，实现双项目覆盖率100%。持续培育壮大扶贫龙头企业，带动贫困群众增收。推行多元股份合作扶贫模式，实现贫困群众持续增收。深化资产收益扶贫，进一步拓展脱贫人口增收渠道。四是研究做好光伏收益使用方案，按照省政府新出台的《资产资本监督管理办法》重新修订我县《光伏收益使用指导意见》，做到科学合理使用光伏收益资金，为贫困人口和低收入家庭做好光伏收益奖励补助和生态扶贫公益岗工资发放指导工作。配合县资产收益办公室做好资产收益项目工作，指导乡镇做好收益发放工作。五是大力开展就业创业脱贫培训，增强农村群众增收知识储备和业务技能，增强就业增收能力。六是进一步加大投入，不断提升农村基础设施和基本公共服务水平。七是继续做好防贫工作。组织开展好防贫对象动态调整工作。组织一次“回头看”，按照“基础工作分类管理模式”进村入户逐一梳理，找准防贫对象，因户施策。完善防贫长效机制。实现防贫对象收入稳定增收长效机制，进一步细化推进防贫保险，探索农业产业商业保险等措施。</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三）做好东西部扶贫协作工作。一是进一步提高重视程度。持续加大与北京市、怀柔区沟通对接力度，定期召开推进会议，邀请怀柔区挂职干部参加，及时向北京和怀柔区反馈工作情况，尤其在产业合作、社会帮扶、消费扶贫等重点领域争取更大的支持，力争上述指标较2019年有所增长。二是进一步提高主动程度。促进县直有关单位积极与北京对口部门开展对接合作，瞄准劳务协作、人才交流等重点，主动请进来、走出去，深度开展帮扶对接，拓展合作领域。三是进一步提高系统化程度。抓住对口帮扶有利契机，深化多领域合作共赢，努力形成“优势互补、互惠互利、长期合作、共同发展”的长效机制，把阶段性成果变成长效性工作。四是进一步提高规范化程度。加强对项目和资金使用的监督和管理，提高帮扶资金的使用效益，对东西部扶贫协作资金进行不间断的自查自纠，对发现的问题要列出问题清单，坚决整改到位，确保帮扶资金取得实实在在的成效。</w:t>
      </w:r>
    </w:p>
    <w:p>
      <w:pPr>
        <w:spacing w:line="500" w:lineRule="exact"/>
        <w:ind w:firstLine="482" w:firstLineChars="150"/>
        <w:jc w:val="left"/>
        <w:rPr>
          <w:rFonts w:ascii="黑体" w:hAnsi="黑体" w:eastAsia="黑体" w:cs="黑体"/>
          <w:b/>
          <w:sz w:val="32"/>
          <w:szCs w:val="32"/>
        </w:rPr>
      </w:pPr>
      <w:r>
        <w:rPr>
          <w:rFonts w:hint="eastAsia" w:ascii="黑体" w:hAnsi="黑体" w:eastAsia="黑体" w:cs="黑体"/>
          <w:b/>
          <w:sz w:val="32"/>
          <w:szCs w:val="32"/>
        </w:rPr>
        <w:t>（二）分项绩效目标：</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（一）精准脱贫建档立卡</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职责描述：建档立卡贫困人口精准脱贫通过建档立卡为精准扶贫和精准脱贫奠定基础。</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年度绩效目标：建档立卡贫困人口精准脱贫对纳入系统内建档立卡贫困人口实施动态管理，记录脱贫路径。2020年度完成0.1万人脱贫任务，建立动态调整机制，确保不落一人。进行规范档案工作，力争避免错评、漏评现象，完善各级档案。</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（二）产业扶贫</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职责描述：规范管理扶贫资金项目，及时调整、完善脱贫攻坚项目库。</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年度绩效目标：严格把关各部门实施的扶贫资金项目，确保项目带贫益贫成效，做好建档立卡系统录入工作；进一步规范脱贫攻坚项目库建设，做到项目等资金，做好2020年光伏收益分配相关工作。</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（三）社会扶贫</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职责描述：协调国家、省、市各级帮扶部门帮扶贫困村。</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年度绩效目标：充分发挥民建中央，46个个省直工作队、43个市直工作队、85个县直工作队对口帮扶部门作用，为扶贫开发注入强大动力。2020年各帮扶单位利用自身优势帮助贫困村发展产业，搞好基础设施和社会事业建设。</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（四）扶贫培训</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职责描述：落实建档立卡家庭子女职业教育补贴，对建档立卡贫困户给予技能培训，对扶贫工作人员进行业务培训。及发放建档立卡家庭子女职业教育补贴；对建档立卡贫困户和重点防贫对象培训种植、养殖、劳动技能等多种农村实用技术；对贫困村致富带头人开展提升培训；对扶贫系统工作人员进行政策、业务培训。</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年度绩效目标：2020年度计划培训建档立卡贫困人口2000人次以上，培训贫困村致富带头人550人次以上，雨露计划补贴全覆盖，计划培训工作人员4次以上。</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（五）政务管理</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职责描述：负责部门综合业务和综合事务管理。加强机关文件起草、信息宣传、公文收发、公章管理、机关档案管理、机关年度考核、党建、综治、工会、精神文明等工作。</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年度绩效目标：2020年度完成目标考核及机关日常工作，以及上级交办的临时接任务。</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（六）金融扶贫</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职责描述：做好贫困户贷款贴息工作。</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年度绩效目标：2020年计划为全县建档立卡户按基准利率提供贷款贴息。</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（七）政策研究</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职责描述：拟订全县扶贫开发工作政策,组织落实国家和省扶贫开发规划，制订扶贫规划。</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年度绩效目标：对扶贫开发重大事项调查研究，拟订全县扶贫开发中长期规划和年度计划；扶贫对外宣传；扶贫培训。</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（八）项目督查</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职责描述：负责扶贫资金使用情况和项目执行情况的监督检查工作；负责单位整体信访工作，接待群众来信来访，按信访要求诉求分解接访任务。负责调查扶贫项目资金实施计划执行中的违规违纪问题，对违规违纪人员提出处理建议；负责组织检查项目计划执行、资金使用情况；负责机关纪检工作；负责本单位上级检查交办的问题整改工作，分解整改任务；完成领导交办的其他工作。</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年度绩效目标：完成专项扶贫资金使用情况</w:t>
      </w:r>
      <w:bookmarkStart w:id="8" w:name="_GoBack"/>
      <w:bookmarkEnd w:id="8"/>
      <w:r>
        <w:rPr>
          <w:rFonts w:ascii="仿宋" w:hAnsi="仿宋" w:eastAsia="仿宋" w:cs="仿宋"/>
          <w:sz w:val="32"/>
          <w:szCs w:val="32"/>
        </w:rPr>
        <w:t>督查工作，完成号信访接待工作，完成领导交办的其他任务。</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（九）东西部协作</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职责描述：东西部扶贫协作和对口支援是推动区域协调发展、共同发展，加强区域合作、优化产业布局、拓展对内对外开放，实现先富帮后富、最终实现共同富裕。</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年度绩效目标：完成组织领导、人才支援（交流）、资金支持（交流）、资金支持（使用）、产业合作、劳务协作、携手奔小康中西部24项指标任务。</w:t>
      </w:r>
    </w:p>
    <w:p>
      <w:pPr>
        <w:spacing w:line="50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（三）工作保障措施</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一）强化组织保障。强化县负总责，部门、乡镇抓落实的工作机制；继续实施处级领导包联乡镇脱贫攻坚制度；严格实行专班推进机制，细化分工，以工作专班，协调推进全县脱贫工作；不断完善脱贫攻坚例会、遍访、擂台赛等工作制度；各乡镇、领导小组各成员单位、承担扶贫任务的相关职能部门分别建立扶贫工作专班，细化分解任务指标，层层传导压力，实行清单式管理，建立落实台账，倒排工期，挂图作战，确保各项工作落实到位、责任落实到人。</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二）强化机制保障。着力构建“多位一体”工作机制，推进脱贫攻坚工作有效、有序开展。实行月报机制。各单位部门依照脱贫摘帽任务清单，以月为单位，订立进度目标，月末汇总进展情况，形成报告，上报县委、县政府，对存在的困难问题，及时提交相应会议研究解决。实行例会机制。县委、县政府每月召开一次专题会议，传达上级相关工作精神，总结上月工作开展情况，安排部署下月工作。实行巡查机制。抽调专人成立巡查组，采取定期抽查、随机暗访等方式，对各乡镇、部门脱贫攻坚开展情况进行检查、抽查，对发现的问题和苗头直接反馈县委、县政府，起到“以督导促落实”的作用。</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三）强化资金保障。以巩固提升脱贫成效为核心，进一步加大资金投入力度，充分利用涉农整合资金、专项扶贫资金、对口帮扶资金，确保资金充足。大力推进金融扶贫，积极创新金融产品和服务方式，引导金融与工商资本投向农业农村，持续推进农业信贷担保业务发展，加大对脱贫攻坚中长期信贷支持力度。持续规范、巩固、提升“政银企户保”，设立扶贫小额信贷专项风险补偿金和产业发展贷款风险补偿基金和担保基金，规范平台管理和运行，有效防范金融风险，做到符合信贷条件的贫困户“应贷尽贷”。加大对农业保险支持政策的研究，持续推进农业保险扩面、增品、提标，围绕重点脱贫产业，发展农作物保险、畜禽保险、“菜篮子”品种保险。用足用好农业产业化增信基金，持续探索推进“政融保”模式，破解脱贫产业发展资金瓶颈制约。</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四）强化帮扶保障。密切联系民建中央和对口国家部委，大力开展“千企帮千村”活动，推动贫困村产业发展和基础设施水平提升。充分发挥“五包一”“三包一”帮扶单位作用，不断加强与自然资源厅、省工商银行、丰润区、财达证券的对接，谋划好帮扶事项，为县域经济发展和脱贫攻坚增添新动力。继续实行派驻工作队，制订巩固提升脱贫成效措施，协调政策落实，提高群众脱贫致富能力和满意度。继续实施县直部门干部职工包保贫困户制度，全面推进“回访暖心”、农户走访活动，将脱贫攻坚政策宣传与村级治理统一起来，切实给群众干实事、干好事、解难题。</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五）强化宣传保障。充分运用广播、电视、微信、微博以及标语和大型立柱广告公益性宣传等形式，全面宣传脱贫攻坚决策部署、政策举措，实现脱贫攻坚声音全覆盖，县内所有媒体全覆盖；继续办好“脱贫攻坚进行时”“扶贫访谈”等栏目；继续加强户外宣传，充分发挥各村宣传栏、黑板报等宣传工具的功能，激发群众内生动力、倡导脱贫光荣；以精准扶贫扶志扶智为核心，以培育和践行社会主义核心价值观为主线，用群众喜闻乐见的方式，丰富农村精神文化生活，同步实现物质与精神“双脱贫”。</w:t>
      </w:r>
    </w:p>
    <w:p>
      <w:pPr>
        <w:spacing w:line="500" w:lineRule="exact"/>
        <w:ind w:firstLine="800" w:firstLineChars="250"/>
        <w:jc w:val="left"/>
        <w:rPr>
          <w:rFonts w:ascii="仿宋" w:hAnsi="仿宋" w:eastAsia="仿宋" w:cs="仿宋"/>
          <w:sz w:val="32"/>
          <w:szCs w:val="32"/>
        </w:rPr>
      </w:pPr>
      <w:r>
        <w:rPr>
          <w:rFonts w:ascii="仿宋" w:hAnsi="仿宋" w:eastAsia="仿宋" w:cs="仿宋"/>
          <w:sz w:val="32"/>
          <w:szCs w:val="32"/>
        </w:rPr>
        <w:t>（六）强化问题整改。始终把问题整改作为提高脱贫攻坚质量、解决突出问题的重要措施，坚持问题导向，对各级各类考核、巡查、巡视、审计、媒体暗访反馈的问题，坚决端正态度，主动认领，组织召开专门会议，认真剖析问题，制订详细的整改方案，细化分解，形成台账，实行清单式管理，确保第一时间消化“点对点”问题，归零“举一反三”问题，形成完善的整改档案。坚持把问题整改做为抓手，形成“发现问题、解决问题、防范问题、消除隐患”良性循环，提升脱贫攻坚工作质量。</w:t>
      </w:r>
    </w:p>
    <w:p>
      <w:pPr>
        <w:autoSpaceDE w:val="0"/>
        <w:autoSpaceDN w:val="0"/>
        <w:adjustRightInd w:val="0"/>
        <w:ind w:left="198" w:firstLine="643" w:firstLineChars="200"/>
        <w:jc w:val="left"/>
        <w:rPr>
          <w:rFonts w:hint="eastAsia" w:ascii="仿宋" w:hAnsi="仿宋" w:eastAsia="仿宋" w:cs="仿宋"/>
          <w:b/>
          <w:sz w:val="32"/>
          <w:szCs w:val="32"/>
          <w:lang w:eastAsia="zh-CN"/>
        </w:rPr>
      </w:pPr>
      <w:r>
        <w:rPr>
          <w:rFonts w:hint="eastAsia" w:ascii="仿宋" w:hAnsi="仿宋" w:eastAsia="仿宋" w:cs="仿宋"/>
          <w:b/>
          <w:sz w:val="32"/>
          <w:szCs w:val="32"/>
          <w:lang w:eastAsia="zh-CN"/>
        </w:rPr>
        <w:t>第二</w:t>
      </w:r>
      <w:r>
        <w:rPr>
          <w:rFonts w:hint="eastAsia" w:ascii="仿宋" w:hAnsi="仿宋" w:eastAsia="仿宋" w:cs="仿宋"/>
          <w:b/>
          <w:sz w:val="32"/>
          <w:szCs w:val="32"/>
        </w:rPr>
        <w:t>部</w:t>
      </w:r>
      <w:r>
        <w:rPr>
          <w:rFonts w:hint="eastAsia" w:ascii="仿宋" w:hAnsi="仿宋" w:eastAsia="仿宋" w:cs="仿宋"/>
          <w:b/>
          <w:sz w:val="32"/>
          <w:szCs w:val="32"/>
          <w:lang w:eastAsia="zh-CN"/>
        </w:rPr>
        <w:t>分</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预算项目绩效目标</w:t>
      </w:r>
    </w:p>
    <w:p>
      <w:pPr>
        <w:ind w:firstLine="560" w:firstLineChars="200"/>
        <w:jc w:val="center"/>
        <w:outlineLvl w:val="1"/>
        <w:rPr>
          <w:rFonts w:ascii="Times New Roman" w:hAnsi="宋体"/>
          <w:b/>
          <w:sz w:val="28"/>
        </w:rPr>
      </w:pPr>
      <w:r>
        <w:rPr>
          <w:rFonts w:hint="eastAsia" w:ascii="方正仿宋_GBK" w:eastAsia="方正仿宋_GBK"/>
          <w:b/>
          <w:sz w:val="28"/>
        </w:rPr>
        <w:t>1、非税支出-房屋出租用于补充办公经费绩效目标表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29284242"/>
      <w:r>
        <w:rPr>
          <w:rFonts w:hint="eastAsia" w:ascii="方正仿宋_GBK" w:eastAsia="方正仿宋_GBK"/>
          <w:b/>
          <w:sz w:val="28"/>
        </w:rPr>
        <w:instrText xml:space="preserve">1、非税支出-房屋出租用于补充办公经费绩效目标表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475002</w:t>
            </w:r>
            <w:r>
              <w:rPr>
                <w:rFonts w:hint="eastAsia" w:ascii="方正书宋_GBK" w:eastAsia="方正书宋_GBK"/>
                <w:b/>
              </w:rPr>
              <w:t>丰宁满族自治县扶贫和农业开发办公室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475-0501-YXN-GG10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非税支出</w:t>
            </w:r>
            <w:r>
              <w:rPr>
                <w:rFonts w:ascii="方正书宋_GBK" w:eastAsia="方正书宋_GBK"/>
              </w:rPr>
              <w:t>-</w:t>
            </w:r>
            <w:r>
              <w:rPr>
                <w:rFonts w:hint="eastAsia" w:ascii="方正书宋_GBK" w:eastAsia="方正书宋_GBK"/>
              </w:rPr>
              <w:t>房屋出租用于补充办公经费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11.89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11.89</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outlineLvl w:val="1"/>
            </w:pPr>
          </w:p>
        </w:tc>
        <w:tc>
          <w:tcPr>
            <w:tcW w:w="8278" w:type="dxa"/>
            <w:gridSpan w:val="6"/>
            <w:shd w:val="clear" w:color="auto" w:fill="auto"/>
            <w:noWrap w:val="0"/>
            <w:vAlign w:val="center"/>
          </w:tcPr>
          <w:p>
            <w:pPr>
              <w:spacing w:line="300" w:lineRule="exact"/>
              <w:jc w:val="center"/>
              <w:rPr>
                <w:rFonts w:ascii="方正书宋_GBK" w:eastAsia="方正书宋_GBK"/>
              </w:rPr>
            </w:pPr>
            <w:r>
              <w:rPr>
                <w:rFonts w:ascii="方正书宋_GBK" w:eastAsia="方正书宋_GBK"/>
              </w:rPr>
              <w:t>2020</w:t>
            </w:r>
            <w:r>
              <w:rPr>
                <w:rFonts w:hint="eastAsia" w:ascii="方正书宋_GBK" w:eastAsia="方正书宋_GBK"/>
              </w:rPr>
              <w:t>年房租收入补充单位办公经费，同时提高国有资产利用率。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center"/>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、房屋出租后，通过租金的收取以及国有资产的有效管理，使国有资产得到有效利用。</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国有资产出租监督检查次数（次</w:t>
            </w:r>
            <w:r>
              <w:rPr>
                <w:rFonts w:ascii="方正书宋_GBK" w:eastAsia="方正书宋_GBK"/>
              </w:rPr>
              <w:t>/</w:t>
            </w:r>
            <w:r>
              <w:rPr>
                <w:rFonts w:hint="eastAsia" w:ascii="方正书宋_GBK" w:eastAsia="方正书宋_GBK"/>
              </w:rPr>
              <w:t>年）</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国有资产出租监督检查次数</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次数</w:t>
            </w:r>
          </w:p>
        </w:tc>
        <w:tc>
          <w:tcPr>
            <w:tcW w:w="170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丰宁满族自治县行政事业单位管理办法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房屋出租收取租金完成率（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出租房屋实际收入租金占应收租金的比率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丰宁满族自治县行政事业单位管理办法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国有资产破损率（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出租房屋破损情况与出租前相比的比率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丰宁满族自治县行政事业单位管理办法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租户满意度（</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满意的户数与调查总户数的比率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后期调查</w:t>
            </w:r>
          </w:p>
        </w:tc>
      </w:tr>
    </w:tbl>
    <w:p>
      <w:pPr>
        <w:spacing w:line="300" w:lineRule="exact"/>
        <w:ind w:firstLine="420" w:firstLineChars="200"/>
        <w:jc w:val="center"/>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center"/>
      </w:pPr>
    </w:p>
    <w:p>
      <w:pPr>
        <w:ind w:firstLine="560" w:firstLineChars="200"/>
        <w:jc w:val="center"/>
        <w:outlineLvl w:val="1"/>
        <w:rPr>
          <w:rFonts w:ascii="Times New Roman" w:hAnsi="宋体"/>
          <w:b/>
          <w:sz w:val="28"/>
        </w:rPr>
      </w:pPr>
      <w:r>
        <w:rPr>
          <w:rFonts w:hint="eastAsia" w:ascii="方正仿宋_GBK" w:eastAsia="方正仿宋_GBK"/>
          <w:b/>
          <w:sz w:val="28"/>
        </w:rPr>
        <w:t>2、冀财农[2019]137号关于提前下达2020年中央财政专项扶贫资金预算的通知绩效目标表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29284243"/>
      <w:r>
        <w:rPr>
          <w:rFonts w:hint="eastAsia" w:ascii="方正仿宋_GBK" w:eastAsia="方正仿宋_GBK"/>
          <w:b/>
          <w:sz w:val="28"/>
        </w:rPr>
        <w:instrText xml:space="preserve">2、冀财农[2019]137号关于提前下达2020年中央财政专项扶贫资金预算的通知绩效目标表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475002</w:t>
            </w:r>
            <w:r>
              <w:rPr>
                <w:rFonts w:hint="eastAsia" w:ascii="方正书宋_GBK" w:eastAsia="方正书宋_GBK"/>
                <w:b/>
              </w:rPr>
              <w:t>丰宁满族自治县扶贫和农业开发办公室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475-0201-YSN-7NI8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冀财农</w:t>
            </w:r>
            <w:r>
              <w:rPr>
                <w:rFonts w:ascii="方正书宋_GBK" w:eastAsia="方正书宋_GBK"/>
              </w:rPr>
              <w:t>[2019]137</w:t>
            </w:r>
            <w:r>
              <w:rPr>
                <w:rFonts w:hint="eastAsia" w:ascii="方正书宋_GBK" w:eastAsia="方正书宋_GBK"/>
              </w:rPr>
              <w:t>号关于提前下达</w:t>
            </w:r>
            <w:r>
              <w:rPr>
                <w:rFonts w:ascii="方正书宋_GBK" w:eastAsia="方正书宋_GBK"/>
              </w:rPr>
              <w:t>2020</w:t>
            </w:r>
            <w:r>
              <w:rPr>
                <w:rFonts w:hint="eastAsia" w:ascii="方正书宋_GBK" w:eastAsia="方正书宋_GBK"/>
              </w:rPr>
              <w:t>年中央财政专项扶贫资金预算的通知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7459.00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7459.00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outlineLvl w:val="1"/>
            </w:pPr>
          </w:p>
        </w:tc>
        <w:tc>
          <w:tcPr>
            <w:tcW w:w="8278" w:type="dxa"/>
            <w:gridSpan w:val="6"/>
            <w:shd w:val="clear" w:color="auto" w:fill="auto"/>
            <w:noWrap w:val="0"/>
            <w:vAlign w:val="center"/>
          </w:tcPr>
          <w:p>
            <w:pPr>
              <w:spacing w:line="300" w:lineRule="exact"/>
              <w:jc w:val="center"/>
              <w:rPr>
                <w:rFonts w:ascii="方正书宋_GBK" w:eastAsia="方正书宋_GBK"/>
              </w:rPr>
            </w:pPr>
            <w:r>
              <w:rPr>
                <w:rFonts w:ascii="方正书宋_GBK" w:eastAsia="方正书宋_GBK"/>
              </w:rPr>
              <w:t>145</w:t>
            </w:r>
            <w:r>
              <w:rPr>
                <w:rFonts w:hint="eastAsia" w:ascii="方正书宋_GBK" w:eastAsia="方正书宋_GBK"/>
              </w:rPr>
              <w:t>个村级光伏电站可解决</w:t>
            </w:r>
            <w:r>
              <w:rPr>
                <w:rFonts w:ascii="方正书宋_GBK" w:eastAsia="方正书宋_GBK"/>
              </w:rPr>
              <w:t>10507</w:t>
            </w:r>
            <w:r>
              <w:rPr>
                <w:rFonts w:hint="eastAsia" w:ascii="方正书宋_GBK" w:eastAsia="方正书宋_GBK"/>
              </w:rPr>
              <w:t>户贫困户，</w:t>
            </w:r>
            <w:r>
              <w:rPr>
                <w:rFonts w:ascii="方正书宋_GBK" w:eastAsia="方正书宋_GBK"/>
              </w:rPr>
              <w:t>25000</w:t>
            </w:r>
            <w:r>
              <w:rPr>
                <w:rFonts w:hint="eastAsia" w:ascii="方正书宋_GBK" w:eastAsia="方正书宋_GBK"/>
              </w:rPr>
              <w:t>人稳定增收。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center"/>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145</w:t>
            </w:r>
            <w:r>
              <w:rPr>
                <w:rFonts w:hint="eastAsia" w:ascii="方正书宋_GBK" w:eastAsia="方正书宋_GBK"/>
              </w:rPr>
              <w:t>个村级光伏电站可解决</w:t>
            </w:r>
            <w:r>
              <w:rPr>
                <w:rFonts w:ascii="方正书宋_GBK" w:eastAsia="方正书宋_GBK"/>
              </w:rPr>
              <w:t>10507</w:t>
            </w:r>
            <w:r>
              <w:rPr>
                <w:rFonts w:hint="eastAsia" w:ascii="方正书宋_GBK" w:eastAsia="方正书宋_GBK"/>
              </w:rPr>
              <w:t>户贫困户，</w:t>
            </w:r>
            <w:r>
              <w:rPr>
                <w:rFonts w:ascii="方正书宋_GBK" w:eastAsia="方正书宋_GBK"/>
              </w:rPr>
              <w:t>25000</w:t>
            </w:r>
            <w:r>
              <w:rPr>
                <w:rFonts w:hint="eastAsia" w:ascii="方正书宋_GBK" w:eastAsia="方正书宋_GBK"/>
              </w:rPr>
              <w:t>人稳定增收。</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完成村级电站座数</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145</w:t>
            </w:r>
            <w:r>
              <w:rPr>
                <w:rFonts w:hint="eastAsia" w:ascii="方正书宋_GBK" w:eastAsia="方正书宋_GBK"/>
              </w:rPr>
              <w:t>个村级电站工程项目</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146</w:t>
            </w:r>
            <w:r>
              <w:rPr>
                <w:rFonts w:hint="eastAsia" w:ascii="方正书宋_GBK" w:eastAsia="方正书宋_GBK"/>
              </w:rPr>
              <w:t>座</w:t>
            </w:r>
          </w:p>
        </w:tc>
        <w:tc>
          <w:tcPr>
            <w:tcW w:w="170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贫困户通过公益岗增收</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贫困户通过公益岗增收</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丰宁县光伏收益办法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发电收入</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每个电站年发电收入</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万元</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带动贫困户数</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带动贫困户数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10507</w:t>
            </w:r>
            <w:r>
              <w:rPr>
                <w:rFonts w:hint="eastAsia" w:ascii="方正书宋_GBK" w:eastAsia="方正书宋_GBK"/>
              </w:rPr>
              <w:t>户</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县级标准</w:t>
            </w:r>
          </w:p>
        </w:tc>
      </w:tr>
    </w:tbl>
    <w:p>
      <w:pPr>
        <w:spacing w:line="300" w:lineRule="exact"/>
        <w:ind w:firstLine="420" w:firstLineChars="200"/>
        <w:jc w:val="center"/>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center"/>
      </w:pPr>
    </w:p>
    <w:p>
      <w:pPr>
        <w:ind w:firstLine="560" w:firstLineChars="200"/>
        <w:jc w:val="center"/>
        <w:outlineLvl w:val="1"/>
        <w:rPr>
          <w:rFonts w:ascii="Times New Roman" w:hAnsi="宋体"/>
          <w:b/>
          <w:sz w:val="28"/>
        </w:rPr>
      </w:pPr>
      <w:r>
        <w:rPr>
          <w:rFonts w:hint="eastAsia" w:ascii="方正仿宋_GBK" w:eastAsia="方正仿宋_GBK"/>
          <w:b/>
          <w:sz w:val="28"/>
        </w:rPr>
        <w:t>3、冀财农[2019]138号关于提前下达2020年中央专项彩票公益金支持贫困革命老区脱贫攻坚资金预算的通知绩效目标表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29284244"/>
      <w:r>
        <w:rPr>
          <w:rFonts w:hint="eastAsia" w:ascii="方正仿宋_GBK" w:eastAsia="方正仿宋_GBK"/>
          <w:b/>
          <w:sz w:val="28"/>
        </w:rPr>
        <w:instrText xml:space="preserve">3、冀财农[2019]138号关于提前下达2020年中央专项彩票公益金支持贫困革命老区脱贫攻坚资金预算的通知绩效目标表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475002</w:t>
            </w:r>
            <w:r>
              <w:rPr>
                <w:rFonts w:hint="eastAsia" w:ascii="方正书宋_GBK" w:eastAsia="方正书宋_GBK"/>
                <w:b/>
              </w:rPr>
              <w:t>丰宁满族自治县扶贫和农业开发办公室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475-0201-YZN-CFVG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冀财农</w:t>
            </w:r>
            <w:r>
              <w:rPr>
                <w:rFonts w:ascii="方正书宋_GBK" w:eastAsia="方正书宋_GBK"/>
              </w:rPr>
              <w:t>[2019]138</w:t>
            </w:r>
            <w:r>
              <w:rPr>
                <w:rFonts w:hint="eastAsia" w:ascii="方正书宋_GBK" w:eastAsia="方正书宋_GBK"/>
              </w:rPr>
              <w:t>号关于提前下达</w:t>
            </w:r>
            <w:r>
              <w:rPr>
                <w:rFonts w:ascii="方正书宋_GBK" w:eastAsia="方正书宋_GBK"/>
              </w:rPr>
              <w:t>2020</w:t>
            </w:r>
            <w:r>
              <w:rPr>
                <w:rFonts w:hint="eastAsia" w:ascii="方正书宋_GBK" w:eastAsia="方正书宋_GBK"/>
              </w:rPr>
              <w:t>年中央专项彩票公益金支持贫困革命老区脱贫攻坚资金预算的通知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outlineLvl w:val="1"/>
            </w:pPr>
          </w:p>
        </w:tc>
        <w:tc>
          <w:tcPr>
            <w:tcW w:w="8278" w:type="dxa"/>
            <w:gridSpan w:val="6"/>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用于</w:t>
            </w:r>
            <w:r>
              <w:rPr>
                <w:rFonts w:ascii="方正书宋_GBK" w:eastAsia="方正书宋_GBK"/>
              </w:rPr>
              <w:t>10</w:t>
            </w:r>
            <w:r>
              <w:rPr>
                <w:rFonts w:hint="eastAsia" w:ascii="方正书宋_GBK" w:eastAsia="方正书宋_GBK"/>
              </w:rPr>
              <w:t>个贫困村基础设施和产业建设，改善基础设施，增加贫困人口收入。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center"/>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、用于</w:t>
            </w:r>
            <w:r>
              <w:rPr>
                <w:rFonts w:ascii="方正书宋_GBK" w:eastAsia="方正书宋_GBK"/>
              </w:rPr>
              <w:t>10</w:t>
            </w:r>
            <w:r>
              <w:rPr>
                <w:rFonts w:hint="eastAsia" w:ascii="方正书宋_GBK" w:eastAsia="方正书宋_GBK"/>
              </w:rPr>
              <w:t>个贫困村基础设施和产业建设，改善基础设施，增加贫困人口收入。</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完成基础设施村数</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完成基础设施村数</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贫困户通过公益岗增收</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贫困户通过公益岗增收</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县级标准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达到设计标准</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达到设计标准</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带动贫困户数</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带动贫困户数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户</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县级标准</w:t>
            </w:r>
          </w:p>
        </w:tc>
      </w:tr>
    </w:tbl>
    <w:p>
      <w:pPr>
        <w:spacing w:line="300" w:lineRule="exact"/>
        <w:ind w:firstLine="420" w:firstLineChars="200"/>
        <w:jc w:val="center"/>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center"/>
      </w:pPr>
    </w:p>
    <w:p>
      <w:pPr>
        <w:ind w:firstLine="560" w:firstLineChars="200"/>
        <w:jc w:val="center"/>
        <w:outlineLvl w:val="1"/>
        <w:rPr>
          <w:rFonts w:ascii="Times New Roman" w:hAnsi="宋体"/>
          <w:b/>
          <w:sz w:val="28"/>
        </w:rPr>
      </w:pPr>
      <w:r>
        <w:rPr>
          <w:rFonts w:hint="eastAsia" w:ascii="方正仿宋_GBK" w:eastAsia="方正仿宋_GBK"/>
          <w:b/>
          <w:sz w:val="28"/>
        </w:rPr>
        <w:t>4、冀财农[2019]148号关于提前下达2020年省级财政扶贫专项资金(京津对口帮扶省级配套资金)预算的通知绩效目标表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29284245"/>
      <w:r>
        <w:rPr>
          <w:rFonts w:hint="eastAsia" w:ascii="方正仿宋_GBK" w:eastAsia="方正仿宋_GBK"/>
          <w:b/>
          <w:sz w:val="28"/>
        </w:rPr>
        <w:instrText xml:space="preserve">4、冀财农[2019]148号关于提前下达2020年省级财政扶贫专项资金(京津对口帮扶省级配套资金)预算的通知绩效目标表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475002</w:t>
            </w:r>
            <w:r>
              <w:rPr>
                <w:rFonts w:hint="eastAsia" w:ascii="方正书宋_GBK" w:eastAsia="方正书宋_GBK"/>
                <w:b/>
              </w:rPr>
              <w:t>丰宁满族自治县扶贫和农业开发办公室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475-0301-YSN-KG1S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冀财农</w:t>
            </w:r>
            <w:r>
              <w:rPr>
                <w:rFonts w:ascii="方正书宋_GBK" w:eastAsia="方正书宋_GBK"/>
              </w:rPr>
              <w:t>[2019]148</w:t>
            </w:r>
            <w:r>
              <w:rPr>
                <w:rFonts w:hint="eastAsia" w:ascii="方正书宋_GBK" w:eastAsia="方正书宋_GBK"/>
              </w:rPr>
              <w:t>号关于提前下达</w:t>
            </w:r>
            <w:r>
              <w:rPr>
                <w:rFonts w:ascii="方正书宋_GBK" w:eastAsia="方正书宋_GBK"/>
              </w:rPr>
              <w:t>2020</w:t>
            </w:r>
            <w:r>
              <w:rPr>
                <w:rFonts w:hint="eastAsia" w:ascii="方正书宋_GBK" w:eastAsia="方正书宋_GBK"/>
              </w:rPr>
              <w:t>年省级财政扶贫专项资金</w:t>
            </w:r>
            <w:r>
              <w:rPr>
                <w:rFonts w:ascii="方正书宋_GBK" w:eastAsia="方正书宋_GBK"/>
              </w:rPr>
              <w:t>(</w:t>
            </w:r>
            <w:r>
              <w:rPr>
                <w:rFonts w:hint="eastAsia" w:ascii="方正书宋_GBK" w:eastAsia="方正书宋_GBK"/>
              </w:rPr>
              <w:t>京津对口帮扶省级配套资金</w:t>
            </w:r>
            <w:r>
              <w:rPr>
                <w:rFonts w:ascii="方正书宋_GBK" w:eastAsia="方正书宋_GBK"/>
              </w:rPr>
              <w:t>)</w:t>
            </w:r>
            <w:r>
              <w:rPr>
                <w:rFonts w:hint="eastAsia" w:ascii="方正书宋_GBK" w:eastAsia="方正书宋_GBK"/>
              </w:rPr>
              <w:t>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outlineLvl w:val="1"/>
            </w:pPr>
          </w:p>
        </w:tc>
        <w:tc>
          <w:tcPr>
            <w:tcW w:w="8278" w:type="dxa"/>
            <w:gridSpan w:val="6"/>
            <w:shd w:val="clear" w:color="auto" w:fill="auto"/>
            <w:noWrap w:val="0"/>
            <w:vAlign w:val="center"/>
          </w:tcPr>
          <w:p>
            <w:pPr>
              <w:spacing w:line="300" w:lineRule="exact"/>
              <w:jc w:val="center"/>
              <w:rPr>
                <w:rFonts w:ascii="方正书宋_GBK" w:eastAsia="方正书宋_GBK"/>
              </w:rPr>
            </w:pPr>
            <w:r>
              <w:rPr>
                <w:rFonts w:ascii="方正书宋_GBK" w:eastAsia="方正书宋_GBK"/>
              </w:rPr>
              <w:t>149</w:t>
            </w:r>
            <w:r>
              <w:rPr>
                <w:rFonts w:hint="eastAsia" w:ascii="方正书宋_GBK" w:eastAsia="方正书宋_GBK"/>
              </w:rPr>
              <w:t>个贫困村</w:t>
            </w:r>
            <w:r>
              <w:rPr>
                <w:rFonts w:ascii="方正书宋_GBK" w:eastAsia="方正书宋_GBK"/>
              </w:rPr>
              <w:t>148</w:t>
            </w:r>
            <w:r>
              <w:rPr>
                <w:rFonts w:hint="eastAsia" w:ascii="方正书宋_GBK" w:eastAsia="方正书宋_GBK"/>
              </w:rPr>
              <w:t>个村级光伏扶贫电站，共</w:t>
            </w:r>
            <w:r>
              <w:rPr>
                <w:rFonts w:ascii="方正书宋_GBK" w:eastAsia="方正书宋_GBK"/>
              </w:rPr>
              <w:t>74473</w:t>
            </w:r>
            <w:r>
              <w:rPr>
                <w:rFonts w:hint="eastAsia" w:ascii="方正书宋_GBK" w:eastAsia="方正书宋_GBK"/>
              </w:rPr>
              <w:t>千瓦，</w:t>
            </w:r>
            <w:r>
              <w:rPr>
                <w:rFonts w:ascii="方正书宋_GBK" w:eastAsia="方正书宋_GBK"/>
              </w:rPr>
              <w:t>2018</w:t>
            </w:r>
            <w:r>
              <w:rPr>
                <w:rFonts w:hint="eastAsia" w:ascii="方正书宋_GBK" w:eastAsia="方正书宋_GBK"/>
              </w:rPr>
              <w:t>年</w:t>
            </w:r>
            <w:r>
              <w:rPr>
                <w:rFonts w:ascii="方正书宋_GBK" w:eastAsia="方正书宋_GBK"/>
              </w:rPr>
              <w:t>8</w:t>
            </w:r>
            <w:r>
              <w:rPr>
                <w:rFonts w:hint="eastAsia" w:ascii="方正书宋_GBK" w:eastAsia="方正书宋_GBK"/>
              </w:rPr>
              <w:t>月开工建设，</w:t>
            </w:r>
            <w:r>
              <w:rPr>
                <w:rFonts w:ascii="方正书宋_GBK" w:eastAsia="方正书宋_GBK"/>
              </w:rPr>
              <w:t>2018</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25</w:t>
            </w:r>
            <w:r>
              <w:rPr>
                <w:rFonts w:hint="eastAsia" w:ascii="方正书宋_GBK" w:eastAsia="方正书宋_GBK"/>
              </w:rPr>
              <w:t>号完工，总投资</w:t>
            </w:r>
            <w:r>
              <w:rPr>
                <w:rFonts w:ascii="方正书宋_GBK" w:eastAsia="方正书宋_GBK"/>
              </w:rPr>
              <w:t>5.35</w:t>
            </w:r>
            <w:r>
              <w:rPr>
                <w:rFonts w:hint="eastAsia" w:ascii="方正书宋_GBK" w:eastAsia="方正书宋_GBK"/>
              </w:rPr>
              <w:t>亿元，</w:t>
            </w:r>
            <w:r>
              <w:rPr>
                <w:rFonts w:ascii="方正书宋_GBK" w:eastAsia="方正书宋_GBK"/>
              </w:rPr>
              <w:t>2018</w:t>
            </w: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2020</w:t>
            </w:r>
            <w:r>
              <w:rPr>
                <w:rFonts w:hint="eastAsia" w:ascii="方正书宋_GBK" w:eastAsia="方正书宋_GBK"/>
              </w:rPr>
              <w:t>年三年支付工程款的</w:t>
            </w:r>
            <w:r>
              <w:rPr>
                <w:rFonts w:ascii="方正书宋_GBK" w:eastAsia="方正书宋_GBK"/>
              </w:rPr>
              <w:t>90%</w:t>
            </w:r>
            <w:r>
              <w:rPr>
                <w:rFonts w:hint="eastAsia" w:ascii="方正书宋_GBK" w:eastAsia="方正书宋_GBK"/>
              </w:rPr>
              <w:t>，其余</w:t>
            </w:r>
            <w:r>
              <w:rPr>
                <w:rFonts w:ascii="方正书宋_GBK" w:eastAsia="方正书宋_GBK"/>
              </w:rPr>
              <w:t>10%</w:t>
            </w:r>
            <w:r>
              <w:rPr>
                <w:rFonts w:hint="eastAsia" w:ascii="方正书宋_GBK" w:eastAsia="方正书宋_GBK"/>
              </w:rPr>
              <w:t>做为质量保证金。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center"/>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148</w:t>
            </w:r>
            <w:r>
              <w:rPr>
                <w:rFonts w:hint="eastAsia" w:ascii="方正书宋_GBK" w:eastAsia="方正书宋_GBK"/>
              </w:rPr>
              <w:t>个村级光伏电站可解决</w:t>
            </w:r>
            <w:r>
              <w:rPr>
                <w:rFonts w:ascii="方正书宋_GBK" w:eastAsia="方正书宋_GBK"/>
              </w:rPr>
              <w:t>10723</w:t>
            </w:r>
            <w:r>
              <w:rPr>
                <w:rFonts w:hint="eastAsia" w:ascii="方正书宋_GBK" w:eastAsia="方正书宋_GBK"/>
              </w:rPr>
              <w:t>户贫困户，</w:t>
            </w:r>
            <w:r>
              <w:rPr>
                <w:rFonts w:ascii="方正书宋_GBK" w:eastAsia="方正书宋_GBK"/>
              </w:rPr>
              <w:t>28000</w:t>
            </w:r>
            <w:r>
              <w:rPr>
                <w:rFonts w:hint="eastAsia" w:ascii="方正书宋_GBK" w:eastAsia="方正书宋_GBK"/>
              </w:rPr>
              <w:t>人稳定脱贫。</w:t>
            </w:r>
          </w:p>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、三级指标</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受益户数（户）</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贫困户通过生态</w:t>
            </w:r>
            <w:r>
              <w:rPr>
                <w:rFonts w:hint="eastAsia" w:ascii="方正书宋_GBK" w:eastAsia="方正书宋_GBK"/>
                <w:lang w:eastAsia="zh-CN"/>
              </w:rPr>
              <w:t>公益</w:t>
            </w:r>
            <w:r>
              <w:rPr>
                <w:rFonts w:hint="eastAsia" w:ascii="方正书宋_GBK" w:eastAsia="方正书宋_GBK"/>
              </w:rPr>
              <w:t>岗和奖励补助达到稳定收入</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9000</w:t>
            </w:r>
          </w:p>
        </w:tc>
        <w:tc>
          <w:tcPr>
            <w:tcW w:w="170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发电收入（万元）</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每个电站年发电收入</w:t>
            </w:r>
            <w:r>
              <w:rPr>
                <w:rFonts w:ascii="方正书宋_GBK" w:eastAsia="方正书宋_GBK"/>
              </w:rPr>
              <w:t>50</w:t>
            </w:r>
            <w:r>
              <w:rPr>
                <w:rFonts w:hint="eastAsia" w:ascii="方正书宋_GBK" w:eastAsia="方正书宋_GBK"/>
              </w:rPr>
              <w:t>万元以上</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贫困户年增加收入（元）</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每个贫困户通过劳动增收</w:t>
            </w:r>
            <w:r>
              <w:rPr>
                <w:rFonts w:ascii="方正书宋_GBK" w:eastAsia="方正书宋_GBK"/>
              </w:rPr>
              <w:t>3000</w:t>
            </w:r>
            <w:r>
              <w:rPr>
                <w:rFonts w:hint="eastAsia" w:ascii="方正书宋_GBK" w:eastAsia="方正书宋_GBK"/>
              </w:rPr>
              <w:t>元以上</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2500</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丰宁县光伏收益办法</w:t>
            </w:r>
          </w:p>
        </w:tc>
      </w:tr>
    </w:tbl>
    <w:p>
      <w:pPr>
        <w:spacing w:line="300" w:lineRule="exact"/>
        <w:ind w:firstLine="420" w:firstLineChars="200"/>
        <w:jc w:val="center"/>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center"/>
      </w:pPr>
    </w:p>
    <w:p>
      <w:pPr>
        <w:ind w:firstLine="560" w:firstLineChars="200"/>
        <w:jc w:val="center"/>
        <w:outlineLvl w:val="1"/>
        <w:rPr>
          <w:rFonts w:ascii="Times New Roman" w:hAnsi="宋体"/>
          <w:b/>
          <w:sz w:val="28"/>
        </w:rPr>
      </w:pPr>
      <w:r>
        <w:rPr>
          <w:rFonts w:hint="eastAsia" w:ascii="方正仿宋_GBK" w:eastAsia="方正仿宋_GBK"/>
          <w:b/>
          <w:sz w:val="28"/>
        </w:rPr>
        <w:t>5、冀财农[2019]149号关于提前下达2020年省级财政扶贫专项资金预算的通知绩效目标表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29284246"/>
      <w:r>
        <w:rPr>
          <w:rFonts w:hint="eastAsia" w:ascii="方正仿宋_GBK" w:eastAsia="方正仿宋_GBK"/>
          <w:b/>
          <w:sz w:val="28"/>
        </w:rPr>
        <w:instrText xml:space="preserve">5、冀财农[2019]149号关于提前下达2020年省级财政扶贫专项资金预算的通知绩效目标表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475002</w:t>
            </w:r>
            <w:r>
              <w:rPr>
                <w:rFonts w:hint="eastAsia" w:ascii="方正书宋_GBK" w:eastAsia="方正书宋_GBK"/>
                <w:b/>
              </w:rPr>
              <w:t>丰宁满族自治县扶贫和农业开发办公室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475-0201-YSN-NV04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冀财农</w:t>
            </w:r>
            <w:r>
              <w:rPr>
                <w:rFonts w:ascii="方正书宋_GBK" w:eastAsia="方正书宋_GBK"/>
              </w:rPr>
              <w:t>[2019]149</w:t>
            </w:r>
            <w:r>
              <w:rPr>
                <w:rFonts w:hint="eastAsia" w:ascii="方正书宋_GBK" w:eastAsia="方正书宋_GBK"/>
              </w:rPr>
              <w:t>号关于提前下达</w:t>
            </w:r>
            <w:r>
              <w:rPr>
                <w:rFonts w:ascii="方正书宋_GBK" w:eastAsia="方正书宋_GBK"/>
              </w:rPr>
              <w:t>2020</w:t>
            </w:r>
            <w:r>
              <w:rPr>
                <w:rFonts w:hint="eastAsia" w:ascii="方正书宋_GBK" w:eastAsia="方正书宋_GBK"/>
              </w:rPr>
              <w:t>年省级财政扶贫专项资金预算的通知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21640.00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21640.00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outlineLvl w:val="1"/>
            </w:pPr>
          </w:p>
        </w:tc>
        <w:tc>
          <w:tcPr>
            <w:tcW w:w="8278" w:type="dxa"/>
            <w:gridSpan w:val="6"/>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产业扶贫农村基础设施项目。</w:t>
            </w:r>
            <w:r>
              <w:rPr>
                <w:rFonts w:ascii="方正书宋_GBK" w:eastAsia="方正书宋_GBK"/>
              </w:rPr>
              <w:t>146</w:t>
            </w:r>
            <w:r>
              <w:rPr>
                <w:rFonts w:hint="eastAsia" w:ascii="方正书宋_GBK" w:eastAsia="方正书宋_GBK"/>
              </w:rPr>
              <w:t>个村光伏电站工程资金支付，资产收益项目，到户产业项目，金融扶贫贷款贴息项目，雨露计划项目。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center"/>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、产业扶贫农村基础设施项目。</w:t>
            </w:r>
            <w:r>
              <w:rPr>
                <w:rFonts w:ascii="方正书宋_GBK" w:eastAsia="方正书宋_GBK"/>
              </w:rPr>
              <w:t>146</w:t>
            </w:r>
            <w:r>
              <w:rPr>
                <w:rFonts w:hint="eastAsia" w:ascii="方正书宋_GBK" w:eastAsia="方正书宋_GBK"/>
              </w:rPr>
              <w:t>个村光伏电站工程资金支付，资产收益项目，到户产业项目，金融扶贫贷款贴息项目，雨露计划项目。确保全县</w:t>
            </w:r>
            <w:r>
              <w:rPr>
                <w:rFonts w:ascii="方正书宋_GBK" w:eastAsia="方正书宋_GBK"/>
              </w:rPr>
              <w:t>2.01</w:t>
            </w:r>
            <w:r>
              <w:rPr>
                <w:rFonts w:hint="eastAsia" w:ascii="方正书宋_GBK" w:eastAsia="方正书宋_GBK"/>
              </w:rPr>
              <w:t>万户稳定收</w:t>
            </w:r>
            <w:r>
              <w:rPr>
                <w:rFonts w:ascii="方正书宋_GBK" w:eastAsia="方正书宋_GBK"/>
              </w:rPr>
              <w:t>2000</w:t>
            </w:r>
            <w:r>
              <w:rPr>
                <w:rFonts w:hint="eastAsia" w:ascii="方正书宋_GBK" w:eastAsia="方正书宋_GBK"/>
              </w:rPr>
              <w:t>元，贷款贴息</w:t>
            </w:r>
            <w:r>
              <w:rPr>
                <w:rFonts w:ascii="方正书宋_GBK" w:eastAsia="方正书宋_GBK"/>
              </w:rPr>
              <w:t>700</w:t>
            </w:r>
            <w:r>
              <w:rPr>
                <w:rFonts w:hint="eastAsia" w:ascii="方正书宋_GBK" w:eastAsia="方正书宋_GBK"/>
              </w:rPr>
              <w:t>户，每户增收</w:t>
            </w:r>
            <w:r>
              <w:rPr>
                <w:rFonts w:ascii="方正书宋_GBK" w:eastAsia="方正书宋_GBK"/>
              </w:rPr>
              <w:t>2000</w:t>
            </w:r>
            <w:r>
              <w:rPr>
                <w:rFonts w:hint="eastAsia" w:ascii="方正书宋_GBK" w:eastAsia="方正书宋_GBK"/>
              </w:rPr>
              <w:t>元。雨露计划</w:t>
            </w:r>
            <w:r>
              <w:rPr>
                <w:rFonts w:ascii="方正书宋_GBK" w:eastAsia="方正书宋_GBK"/>
              </w:rPr>
              <w:t>2100</w:t>
            </w:r>
            <w:r>
              <w:rPr>
                <w:rFonts w:hint="eastAsia" w:ascii="方正书宋_GBK" w:eastAsia="方正书宋_GBK"/>
              </w:rPr>
              <w:t>人。</w:t>
            </w:r>
            <w:r>
              <w:rPr>
                <w:rFonts w:ascii="方正书宋_GBK" w:eastAsia="方正书宋_GBK"/>
              </w:rPr>
              <w:t>100</w:t>
            </w:r>
            <w:r>
              <w:rPr>
                <w:rFonts w:hint="eastAsia" w:ascii="方正书宋_GBK" w:eastAsia="方正书宋_GBK"/>
              </w:rPr>
              <w:t>个贫困村基础设施完善提高。</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产业带动受益人口</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产业带动受益人口</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4.25</w:t>
            </w:r>
            <w:r>
              <w:rPr>
                <w:rFonts w:hint="eastAsia" w:ascii="方正书宋_GBK" w:eastAsia="方正书宋_GBK"/>
              </w:rPr>
              <w:t>万人</w:t>
            </w:r>
          </w:p>
        </w:tc>
        <w:tc>
          <w:tcPr>
            <w:tcW w:w="170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县级标准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贫困村基础设施</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贫困村基础设施</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雨露计划补助人口</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雨露计划补助人口</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2100</w:t>
            </w:r>
            <w:r>
              <w:rPr>
                <w:rFonts w:hint="eastAsia" w:ascii="方正书宋_GBK" w:eastAsia="方正书宋_GBK"/>
              </w:rPr>
              <w:t>人</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县级标准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产业扶贫贫困户增收</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产业扶贫贫困户增收</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县级标准</w:t>
            </w:r>
          </w:p>
        </w:tc>
      </w:tr>
    </w:tbl>
    <w:p>
      <w:pPr>
        <w:spacing w:line="300" w:lineRule="exact"/>
        <w:ind w:firstLine="420" w:firstLineChars="200"/>
        <w:jc w:val="center"/>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center"/>
      </w:pPr>
    </w:p>
    <w:p>
      <w:pPr>
        <w:ind w:firstLine="560" w:firstLineChars="200"/>
        <w:jc w:val="center"/>
        <w:outlineLvl w:val="1"/>
        <w:rPr>
          <w:rFonts w:ascii="Times New Roman" w:hAnsi="宋体"/>
          <w:b/>
          <w:sz w:val="28"/>
        </w:rPr>
      </w:pPr>
      <w:r>
        <w:rPr>
          <w:rFonts w:hint="eastAsia" w:ascii="方正仿宋_GBK" w:eastAsia="方正仿宋_GBK"/>
          <w:b/>
          <w:sz w:val="28"/>
        </w:rPr>
        <w:t>6、冀财农[2019]150号关于提前下达2020年省级财政扶贫专项资金(驻村工作队综合经费)预算的通知绩效目标表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29284247"/>
      <w:r>
        <w:rPr>
          <w:rFonts w:hint="eastAsia" w:ascii="方正仿宋_GBK" w:eastAsia="方正仿宋_GBK"/>
          <w:b/>
          <w:sz w:val="28"/>
        </w:rPr>
        <w:instrText xml:space="preserve">6、冀财农[2019]150号关于提前下达2020年省级财政扶贫专项资金(驻村工作队综合经费)预算的通知绩效目标表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475002</w:t>
            </w:r>
            <w:r>
              <w:rPr>
                <w:rFonts w:hint="eastAsia" w:ascii="方正书宋_GBK" w:eastAsia="方正书宋_GBK"/>
                <w:b/>
              </w:rPr>
              <w:t>丰宁满族自治县扶贫和农业开发办公室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475-0101-YSN-8R1U</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冀财农</w:t>
            </w:r>
            <w:r>
              <w:rPr>
                <w:rFonts w:ascii="方正书宋_GBK" w:eastAsia="方正书宋_GBK"/>
              </w:rPr>
              <w:t>[2019]150</w:t>
            </w:r>
            <w:r>
              <w:rPr>
                <w:rFonts w:hint="eastAsia" w:ascii="方正书宋_GBK" w:eastAsia="方正书宋_GBK"/>
              </w:rPr>
              <w:t>号关于提前下达</w:t>
            </w:r>
            <w:r>
              <w:rPr>
                <w:rFonts w:ascii="方正书宋_GBK" w:eastAsia="方正书宋_GBK"/>
              </w:rPr>
              <w:t>2020</w:t>
            </w:r>
            <w:r>
              <w:rPr>
                <w:rFonts w:hint="eastAsia" w:ascii="方正书宋_GBK" w:eastAsia="方正书宋_GBK"/>
              </w:rPr>
              <w:t>年省级财政扶贫专项资金</w:t>
            </w:r>
            <w:r>
              <w:rPr>
                <w:rFonts w:ascii="方正书宋_GBK" w:eastAsia="方正书宋_GBK"/>
              </w:rPr>
              <w:t>(</w:t>
            </w:r>
            <w:r>
              <w:rPr>
                <w:rFonts w:hint="eastAsia" w:ascii="方正书宋_GBK" w:eastAsia="方正书宋_GBK"/>
              </w:rPr>
              <w:t>驻村工作队综合经费</w:t>
            </w:r>
            <w:r>
              <w:rPr>
                <w:rFonts w:ascii="方正书宋_GBK" w:eastAsia="方正书宋_GBK"/>
              </w:rPr>
              <w:t>)</w:t>
            </w:r>
            <w:r>
              <w:rPr>
                <w:rFonts w:hint="eastAsia" w:ascii="方正书宋_GBK" w:eastAsia="方正书宋_GBK"/>
              </w:rPr>
              <w:t>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376.00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376.00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outlineLvl w:val="1"/>
            </w:pPr>
          </w:p>
        </w:tc>
        <w:tc>
          <w:tcPr>
            <w:tcW w:w="8278" w:type="dxa"/>
            <w:gridSpan w:val="6"/>
            <w:shd w:val="clear" w:color="auto" w:fill="auto"/>
            <w:noWrap w:val="0"/>
            <w:vAlign w:val="center"/>
          </w:tcPr>
          <w:p>
            <w:pPr>
              <w:spacing w:line="300" w:lineRule="exact"/>
              <w:jc w:val="center"/>
              <w:rPr>
                <w:rFonts w:ascii="方正书宋_GBK" w:eastAsia="方正书宋_GBK"/>
              </w:rPr>
            </w:pPr>
            <w:r>
              <w:rPr>
                <w:rFonts w:ascii="方正书宋_GBK" w:eastAsia="方正书宋_GBK"/>
              </w:rPr>
              <w:t>145</w:t>
            </w:r>
            <w:r>
              <w:rPr>
                <w:rFonts w:hint="eastAsia" w:ascii="方正书宋_GBK" w:eastAsia="方正书宋_GBK"/>
              </w:rPr>
              <w:t>个村级光伏电站可解决</w:t>
            </w:r>
            <w:r>
              <w:rPr>
                <w:rFonts w:ascii="方正书宋_GBK" w:eastAsia="方正书宋_GBK"/>
              </w:rPr>
              <w:t>10507</w:t>
            </w:r>
            <w:r>
              <w:rPr>
                <w:rFonts w:hint="eastAsia" w:ascii="方正书宋_GBK" w:eastAsia="方正书宋_GBK"/>
              </w:rPr>
              <w:t>户贫困户，</w:t>
            </w:r>
            <w:r>
              <w:rPr>
                <w:rFonts w:ascii="方正书宋_GBK" w:eastAsia="方正书宋_GBK"/>
              </w:rPr>
              <w:t>25000</w:t>
            </w:r>
            <w:r>
              <w:rPr>
                <w:rFonts w:hint="eastAsia" w:ascii="方正书宋_GBK" w:eastAsia="方正书宋_GBK"/>
              </w:rPr>
              <w:t>人稳定增收。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center"/>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145</w:t>
            </w:r>
            <w:r>
              <w:rPr>
                <w:rFonts w:hint="eastAsia" w:ascii="方正书宋_GBK" w:eastAsia="方正书宋_GBK"/>
              </w:rPr>
              <w:t>个村级光伏电站可解决</w:t>
            </w:r>
            <w:r>
              <w:rPr>
                <w:rFonts w:ascii="方正书宋_GBK" w:eastAsia="方正书宋_GBK"/>
              </w:rPr>
              <w:t>10507</w:t>
            </w:r>
            <w:r>
              <w:rPr>
                <w:rFonts w:hint="eastAsia" w:ascii="方正书宋_GBK" w:eastAsia="方正书宋_GBK"/>
              </w:rPr>
              <w:t>户贫困户，</w:t>
            </w:r>
            <w:r>
              <w:rPr>
                <w:rFonts w:ascii="方正书宋_GBK" w:eastAsia="方正书宋_GBK"/>
              </w:rPr>
              <w:t>25000</w:t>
            </w:r>
            <w:r>
              <w:rPr>
                <w:rFonts w:hint="eastAsia" w:ascii="方正书宋_GBK" w:eastAsia="方正书宋_GBK"/>
              </w:rPr>
              <w:t>人稳定增收。</w:t>
            </w:r>
          </w:p>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、三级指标</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贫困户通过公益岗增收</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贫困户通过公益岗增收</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p>
        </w:tc>
        <w:tc>
          <w:tcPr>
            <w:tcW w:w="170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丰宁县光伏收益办法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发电收入</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每个电站年发电收入</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万元</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带动贫困户数</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带动贫困户数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10507</w:t>
            </w:r>
            <w:r>
              <w:rPr>
                <w:rFonts w:hint="eastAsia" w:ascii="方正书宋_GBK" w:eastAsia="方正书宋_GBK"/>
              </w:rPr>
              <w:t>户</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县级标准</w:t>
            </w:r>
          </w:p>
        </w:tc>
      </w:tr>
    </w:tbl>
    <w:p>
      <w:pPr>
        <w:spacing w:line="300" w:lineRule="exact"/>
        <w:ind w:firstLine="420" w:firstLineChars="200"/>
        <w:jc w:val="center"/>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center"/>
      </w:pPr>
    </w:p>
    <w:p>
      <w:pPr>
        <w:ind w:firstLine="560" w:firstLineChars="200"/>
        <w:jc w:val="center"/>
        <w:outlineLvl w:val="1"/>
        <w:rPr>
          <w:rFonts w:ascii="Times New Roman" w:hAnsi="宋体"/>
          <w:b/>
          <w:sz w:val="28"/>
        </w:rPr>
      </w:pPr>
      <w:r>
        <w:rPr>
          <w:rFonts w:hint="eastAsia" w:ascii="方正仿宋_GBK" w:eastAsia="方正仿宋_GBK"/>
          <w:b/>
          <w:sz w:val="28"/>
        </w:rPr>
        <w:t>7、冀财农[2019]170号关于提前下达2020年省级财政扶贫专项资金预算的通知绩效目标表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29284248"/>
      <w:r>
        <w:rPr>
          <w:rFonts w:hint="eastAsia" w:ascii="方正仿宋_GBK" w:eastAsia="方正仿宋_GBK"/>
          <w:b/>
          <w:sz w:val="28"/>
        </w:rPr>
        <w:instrText xml:space="preserve">7、冀财农[2019]170号关于提前下达2020年省级财政扶贫专项资金预算的通知绩效目标表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475002</w:t>
            </w:r>
            <w:r>
              <w:rPr>
                <w:rFonts w:hint="eastAsia" w:ascii="方正书宋_GBK" w:eastAsia="方正书宋_GBK"/>
                <w:b/>
              </w:rPr>
              <w:t>丰宁满族自治县扶贫和农业开发办公室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475-0201-YSN-62OB</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冀财农</w:t>
            </w:r>
            <w:r>
              <w:rPr>
                <w:rFonts w:ascii="方正书宋_GBK" w:eastAsia="方正书宋_GBK"/>
              </w:rPr>
              <w:t>[2019]170</w:t>
            </w:r>
            <w:r>
              <w:rPr>
                <w:rFonts w:hint="eastAsia" w:ascii="方正书宋_GBK" w:eastAsia="方正书宋_GBK"/>
              </w:rPr>
              <w:t>号关于提前下达</w:t>
            </w:r>
            <w:r>
              <w:rPr>
                <w:rFonts w:ascii="方正书宋_GBK" w:eastAsia="方正书宋_GBK"/>
              </w:rPr>
              <w:t>2020</w:t>
            </w:r>
            <w:r>
              <w:rPr>
                <w:rFonts w:hint="eastAsia" w:ascii="方正书宋_GBK" w:eastAsia="方正书宋_GBK"/>
              </w:rPr>
              <w:t>年省级财政扶贫专项资金预算的通知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15126.00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15126.00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outlineLvl w:val="1"/>
            </w:pPr>
          </w:p>
        </w:tc>
        <w:tc>
          <w:tcPr>
            <w:tcW w:w="8278" w:type="dxa"/>
            <w:gridSpan w:val="6"/>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产业扶贫农村基础设施项目。</w:t>
            </w:r>
            <w:r>
              <w:rPr>
                <w:rFonts w:ascii="方正书宋_GBK" w:eastAsia="方正书宋_GBK"/>
              </w:rPr>
              <w:t>146</w:t>
            </w:r>
            <w:r>
              <w:rPr>
                <w:rFonts w:hint="eastAsia" w:ascii="方正书宋_GBK" w:eastAsia="方正书宋_GBK"/>
              </w:rPr>
              <w:t>个村光伏电站工程资金支付，资产收益项目，到户产业项目，金融扶贫贷款贴息项目，雨露计划项目。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center"/>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、产业扶贫农村基础设施项目。</w:t>
            </w:r>
            <w:r>
              <w:rPr>
                <w:rFonts w:ascii="方正书宋_GBK" w:eastAsia="方正书宋_GBK"/>
              </w:rPr>
              <w:t>146</w:t>
            </w:r>
            <w:r>
              <w:rPr>
                <w:rFonts w:hint="eastAsia" w:ascii="方正书宋_GBK" w:eastAsia="方正书宋_GBK"/>
              </w:rPr>
              <w:t>个村光伏电站工程资金支付，资产收益项目，到户产业项目，金融扶贫贷款贴息项目，雨露计划项目。确保全县</w:t>
            </w:r>
            <w:r>
              <w:rPr>
                <w:rFonts w:ascii="方正书宋_GBK" w:eastAsia="方正书宋_GBK"/>
              </w:rPr>
              <w:t>2.01</w:t>
            </w:r>
            <w:r>
              <w:rPr>
                <w:rFonts w:hint="eastAsia" w:ascii="方正书宋_GBK" w:eastAsia="方正书宋_GBK"/>
              </w:rPr>
              <w:t>万户稳定收</w:t>
            </w:r>
            <w:r>
              <w:rPr>
                <w:rFonts w:ascii="方正书宋_GBK" w:eastAsia="方正书宋_GBK"/>
              </w:rPr>
              <w:t>2000</w:t>
            </w:r>
            <w:r>
              <w:rPr>
                <w:rFonts w:hint="eastAsia" w:ascii="方正书宋_GBK" w:eastAsia="方正书宋_GBK"/>
              </w:rPr>
              <w:t>元，贷款贴息</w:t>
            </w:r>
            <w:r>
              <w:rPr>
                <w:rFonts w:ascii="方正书宋_GBK" w:eastAsia="方正书宋_GBK"/>
              </w:rPr>
              <w:t>700</w:t>
            </w:r>
            <w:r>
              <w:rPr>
                <w:rFonts w:hint="eastAsia" w:ascii="方正书宋_GBK" w:eastAsia="方正书宋_GBK"/>
              </w:rPr>
              <w:t>户，每户增收</w:t>
            </w:r>
            <w:r>
              <w:rPr>
                <w:rFonts w:ascii="方正书宋_GBK" w:eastAsia="方正书宋_GBK"/>
              </w:rPr>
              <w:t>2000</w:t>
            </w:r>
            <w:r>
              <w:rPr>
                <w:rFonts w:hint="eastAsia" w:ascii="方正书宋_GBK" w:eastAsia="方正书宋_GBK"/>
              </w:rPr>
              <w:t>元。雨露计划</w:t>
            </w:r>
            <w:r>
              <w:rPr>
                <w:rFonts w:ascii="方正书宋_GBK" w:eastAsia="方正书宋_GBK"/>
              </w:rPr>
              <w:t>2100</w:t>
            </w:r>
            <w:r>
              <w:rPr>
                <w:rFonts w:hint="eastAsia" w:ascii="方正书宋_GBK" w:eastAsia="方正书宋_GBK"/>
              </w:rPr>
              <w:t>人。</w:t>
            </w:r>
            <w:r>
              <w:rPr>
                <w:rFonts w:ascii="方正书宋_GBK" w:eastAsia="方正书宋_GBK"/>
              </w:rPr>
              <w:t>100</w:t>
            </w:r>
            <w:r>
              <w:rPr>
                <w:rFonts w:hint="eastAsia" w:ascii="方正书宋_GBK" w:eastAsia="方正书宋_GBK"/>
              </w:rPr>
              <w:t>个贫困村基础设施完善提高。</w:t>
            </w:r>
          </w:p>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、三级指标</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贫困村基础设施</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贫困村基础设施</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雨露计划补助人口</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雨露计划补助人口</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2100</w:t>
            </w:r>
            <w:r>
              <w:rPr>
                <w:rFonts w:hint="eastAsia" w:ascii="方正书宋_GBK" w:eastAsia="方正书宋_GBK"/>
              </w:rPr>
              <w:t>人</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县级标准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产业扶贫贫困户增收</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产业扶贫贫困户增收</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县级标准</w:t>
            </w:r>
          </w:p>
        </w:tc>
      </w:tr>
    </w:tbl>
    <w:p>
      <w:pPr>
        <w:spacing w:line="300" w:lineRule="exact"/>
        <w:ind w:firstLine="420" w:firstLineChars="200"/>
        <w:jc w:val="center"/>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center"/>
      </w:pPr>
    </w:p>
    <w:p>
      <w:pPr>
        <w:ind w:firstLine="560" w:firstLineChars="200"/>
        <w:jc w:val="center"/>
        <w:outlineLvl w:val="1"/>
        <w:rPr>
          <w:rFonts w:ascii="Times New Roman" w:hAnsi="宋体"/>
          <w:b/>
          <w:sz w:val="28"/>
        </w:rPr>
      </w:pPr>
      <w:r>
        <w:rPr>
          <w:rFonts w:hint="eastAsia" w:ascii="方正仿宋_GBK" w:eastAsia="方正仿宋_GBK"/>
          <w:b/>
          <w:sz w:val="28"/>
        </w:rPr>
        <w:t>8、取暖费绩效目标表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29284249"/>
      <w:r>
        <w:rPr>
          <w:rFonts w:hint="eastAsia" w:ascii="方正仿宋_GBK" w:eastAsia="方正仿宋_GBK"/>
          <w:b/>
          <w:sz w:val="28"/>
        </w:rPr>
        <w:instrText xml:space="preserve">8、取暖费绩效目标表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475002</w:t>
            </w:r>
            <w:r>
              <w:rPr>
                <w:rFonts w:hint="eastAsia" w:ascii="方正书宋_GBK" w:eastAsia="方正书宋_GBK"/>
                <w:b/>
              </w:rPr>
              <w:t>丰宁满族自治县扶贫和农业开发办公室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475-0501-JXN-ZZLX</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center"/>
              <w:outlineLvl w:val="1"/>
            </w:pPr>
          </w:p>
        </w:tc>
        <w:tc>
          <w:tcPr>
            <w:tcW w:w="8278" w:type="dxa"/>
            <w:gridSpan w:val="6"/>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丰宁满族自治县扶贫开发办公室取暖经费，用于单位冬季取暖，保障日常工作正常开展。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center"/>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、丰宁满族自治县扶贫开发办公室取暖经费，用于单位冬季取暖，保障日常工作正常开展。</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指标拨款下达率（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全年指标拨款下达率</w:t>
            </w:r>
          </w:p>
        </w:tc>
        <w:tc>
          <w:tcPr>
            <w:tcW w:w="127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指标下达率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支出指标完成率（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全年指标完成率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受益群体满意度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受热面积率（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单位全年受热面积</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受热面积率</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numPr>
          <w:ilvl w:val="0"/>
          <w:numId w:val="2"/>
        </w:numPr>
        <w:tabs>
          <w:tab w:val="left" w:pos="11490"/>
        </w:tabs>
        <w:ind w:left="0" w:leftChars="0" w:firstLine="643" w:firstLineChars="200"/>
        <w:rPr>
          <w:rFonts w:hint="eastAsia" w:ascii="黑体" w:hAnsi="黑体" w:eastAsia="黑体" w:cs="黑体"/>
          <w:b/>
          <w:bCs/>
          <w:sz w:val="32"/>
          <w:szCs w:val="32"/>
        </w:rPr>
      </w:pPr>
      <w:r>
        <w:rPr>
          <w:rFonts w:hint="eastAsia" w:ascii="黑体" w:hAnsi="黑体" w:eastAsia="黑体" w:cs="黑体"/>
          <w:b/>
          <w:bCs/>
          <w:sz w:val="32"/>
          <w:szCs w:val="32"/>
        </w:rPr>
        <w:t>政府采购预算情况</w:t>
      </w:r>
    </w:p>
    <w:p>
      <w:pPr>
        <w:numPr>
          <w:ilvl w:val="0"/>
          <w:numId w:val="0"/>
        </w:numPr>
        <w:tabs>
          <w:tab w:val="left" w:pos="11490"/>
        </w:tabs>
        <w:ind w:firstLine="640" w:firstLineChars="200"/>
        <w:rPr>
          <w:rFonts w:ascii="仿宋" w:hAnsi="仿宋" w:eastAsia="仿宋" w:cs="仿宋"/>
          <w:b/>
          <w:sz w:val="32"/>
          <w:szCs w:val="24"/>
        </w:rPr>
      </w:pPr>
      <w:r>
        <w:rPr>
          <w:rFonts w:asciiTheme="minorEastAsia" w:hAnsiTheme="minorEastAsia"/>
          <w:sz w:val="32"/>
          <w:szCs w:val="24"/>
        </w:rPr>
        <w:t>20</w:t>
      </w:r>
      <w:r>
        <w:rPr>
          <w:rFonts w:hint="eastAsia" w:asciiTheme="minorEastAsia" w:hAnsiTheme="minorEastAsia"/>
          <w:sz w:val="32"/>
          <w:szCs w:val="24"/>
        </w:rPr>
        <w:t>20</w:t>
      </w:r>
      <w:r>
        <w:rPr>
          <w:rFonts w:asciiTheme="minorEastAsia" w:hAnsiTheme="minorEastAsia"/>
          <w:sz w:val="32"/>
          <w:szCs w:val="24"/>
        </w:rPr>
        <w:t>年，我单位安排政府采购预算0.00万元</w:t>
      </w:r>
    </w:p>
    <w:p>
      <w:pPr>
        <w:tabs>
          <w:tab w:val="left" w:pos="11490"/>
        </w:tabs>
        <w:ind w:firstLine="643" w:firstLineChars="200"/>
        <w:rPr>
          <w:rFonts w:ascii="黑体" w:hAnsi="黑体" w:eastAsia="黑体" w:cs="黑体"/>
          <w:b/>
          <w:bCs/>
          <w:sz w:val="32"/>
          <w:szCs w:val="32"/>
        </w:rPr>
      </w:pPr>
      <w:r>
        <w:rPr>
          <w:rFonts w:hint="eastAsia" w:ascii="黑体" w:hAnsi="黑体" w:eastAsia="黑体" w:cs="黑体"/>
          <w:b/>
          <w:bCs/>
          <w:sz w:val="32"/>
          <w:szCs w:val="32"/>
        </w:rPr>
        <w:t>七、国有资产信息</w:t>
      </w:r>
    </w:p>
    <w:p>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丰宁</w:t>
      </w:r>
      <w:r>
        <w:rPr>
          <w:rFonts w:hint="eastAsia" w:ascii="仿宋" w:hAnsi="仿宋" w:eastAsia="仿宋" w:cs="仿宋"/>
          <w:sz w:val="32"/>
          <w:szCs w:val="32"/>
          <w:lang w:eastAsia="zh-CN"/>
        </w:rPr>
        <w:t>民族自治县扶贫开发</w:t>
      </w:r>
      <w:r>
        <w:rPr>
          <w:rFonts w:hint="eastAsia" w:ascii="仿宋" w:hAnsi="仿宋" w:eastAsia="仿宋" w:cs="仿宋"/>
          <w:sz w:val="32"/>
          <w:szCs w:val="32"/>
        </w:rPr>
        <w:t>办公室上年末固定资产总额为</w:t>
      </w:r>
      <w:r>
        <w:rPr>
          <w:rFonts w:hint="eastAsia" w:ascii="仿宋" w:hAnsi="仿宋" w:eastAsia="仿宋" w:cs="仿宋"/>
          <w:sz w:val="32"/>
          <w:szCs w:val="32"/>
          <w:lang w:val="en-US" w:eastAsia="zh-CN"/>
        </w:rPr>
        <w:t>355.92</w:t>
      </w:r>
      <w:r>
        <w:rPr>
          <w:rFonts w:hint="eastAsia" w:ascii="仿宋" w:hAnsi="仿宋" w:eastAsia="仿宋" w:cs="仿宋"/>
          <w:sz w:val="32"/>
          <w:szCs w:val="32"/>
        </w:rPr>
        <w:t>万元（详见下表）</w:t>
      </w:r>
    </w:p>
    <w:tbl>
      <w:tblPr>
        <w:tblStyle w:val="8"/>
        <w:tblW w:w="13482" w:type="dxa"/>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shd w:val="clear" w:color="auto" w:fill="auto"/>
            <w:noWrap/>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丰宁满族自治县人民政府办公室固定资产占用情况表</w:t>
            </w:r>
          </w:p>
        </w:tc>
      </w:tr>
      <w:tr>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编制部门：</w:t>
            </w:r>
            <w:r>
              <w:rPr>
                <w:rFonts w:hint="eastAsia" w:asciiTheme="minorEastAsia" w:hAnsiTheme="minorEastAsia"/>
                <w:kern w:val="0"/>
                <w:sz w:val="22"/>
              </w:rPr>
              <w:t>434</w:t>
            </w:r>
            <w:r>
              <w:rPr>
                <w:rFonts w:asciiTheme="minorEastAsia" w:hAnsiTheme="minorEastAsia"/>
                <w:kern w:val="0"/>
                <w:sz w:val="22"/>
              </w:rPr>
              <w:t>丰宁</w:t>
            </w:r>
            <w:r>
              <w:rPr>
                <w:rFonts w:hint="eastAsia" w:asciiTheme="minorEastAsia" w:hAnsiTheme="minorEastAsia"/>
                <w:kern w:val="0"/>
                <w:sz w:val="22"/>
              </w:rPr>
              <w:t>满族自治县人民政府办公室</w:t>
            </w:r>
          </w:p>
        </w:tc>
        <w:tc>
          <w:tcPr>
            <w:tcW w:w="5103" w:type="dxa"/>
            <w:tcBorders>
              <w:top w:val="nil"/>
              <w:left w:val="nil"/>
              <w:bottom w:val="nil"/>
              <w:right w:val="nil"/>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截止时间：2019年12月31日  </w:t>
            </w:r>
          </w:p>
        </w:tc>
      </w:tr>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价值（金额单位：万元）</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Theme="minorEastAsia" w:hAnsiTheme="minorEastAsia"/>
                <w:kern w:val="0"/>
                <w:sz w:val="22"/>
              </w:rPr>
              <w:t>固定</w:t>
            </w:r>
            <w:r>
              <w:rPr>
                <w:rFonts w:asciiTheme="minorEastAsia" w:hAnsiTheme="minorEastAsia"/>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kern w:val="0"/>
                <w:sz w:val="22"/>
              </w:rPr>
            </w:pPr>
            <w:r>
              <w:rPr>
                <w:rFonts w:hint="eastAsia" w:asciiTheme="minorEastAsia" w:hAnsiTheme="minorEastAsia"/>
                <w:kern w:val="0"/>
                <w:sz w:val="22"/>
              </w:rPr>
              <w:t>8569.96</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2"/>
              </w:rPr>
            </w:pPr>
            <w:r>
              <w:rPr>
                <w:rFonts w:asciiTheme="minorEastAsia" w:hAnsiTheme="minorEastAsia"/>
                <w:kern w:val="0"/>
                <w:sz w:val="22"/>
              </w:rPr>
              <w:t>1、</w:t>
            </w:r>
            <w:r>
              <w:rPr>
                <w:rFonts w:hint="eastAsia" w:asciiTheme="minorEastAsia" w:hAnsiTheme="minorEastAsia"/>
                <w:kern w:val="0"/>
                <w:sz w:val="22"/>
              </w:rPr>
              <w:t>土地</w:t>
            </w:r>
            <w:r>
              <w:rPr>
                <w:rFonts w:asciiTheme="minorEastAsia" w:hAnsiTheme="minorEastAsia"/>
                <w:kern w:val="0"/>
                <w:sz w:val="22"/>
              </w:rPr>
              <w:t>（平方米）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kern w:val="0"/>
                <w:sz w:val="22"/>
                <w:lang w:val="en-US" w:eastAsia="zh-CN"/>
              </w:rPr>
            </w:pPr>
            <w:r>
              <w:rPr>
                <w:rFonts w:hint="eastAsia" w:asciiTheme="minorEastAsia" w:hAnsiTheme="minorEastAsia"/>
                <w:kern w:val="0"/>
                <w:sz w:val="22"/>
                <w:lang w:val="en-US" w:eastAsia="zh-CN"/>
              </w:rPr>
              <w:t>2115.65</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kern w:val="0"/>
                <w:sz w:val="22"/>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2"/>
              </w:rPr>
            </w:pPr>
            <w:r>
              <w:rPr>
                <w:rFonts w:hint="eastAsia" w:asciiTheme="minorEastAsia" w:hAnsiTheme="minorEastAsia"/>
                <w:kern w:val="0"/>
                <w:sz w:val="22"/>
              </w:rPr>
              <w:t>2</w:t>
            </w:r>
            <w:r>
              <w:rPr>
                <w:rFonts w:asciiTheme="minorEastAsia" w:hAnsiTheme="minorEastAsia"/>
                <w:kern w:val="0"/>
                <w:sz w:val="22"/>
              </w:rPr>
              <w:t>、房屋（平方米）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kern w:val="0"/>
                <w:sz w:val="22"/>
                <w:lang w:val="en-US" w:eastAsia="zh-CN"/>
              </w:rPr>
            </w:pPr>
            <w:r>
              <w:rPr>
                <w:rFonts w:hint="eastAsia" w:asciiTheme="minorEastAsia" w:hAnsiTheme="minorEastAsia"/>
                <w:kern w:val="0"/>
                <w:sz w:val="22"/>
                <w:lang w:val="en-US" w:eastAsia="zh-CN"/>
              </w:rPr>
              <w:t>1449</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kern w:val="0"/>
                <w:sz w:val="22"/>
                <w:lang w:val="en-US" w:eastAsia="zh-CN"/>
              </w:rPr>
            </w:pPr>
            <w:r>
              <w:rPr>
                <w:rFonts w:hint="eastAsia" w:asciiTheme="minorEastAsia" w:hAnsiTheme="minorEastAsia"/>
                <w:kern w:val="0"/>
                <w:sz w:val="22"/>
                <w:lang w:val="en-US" w:eastAsia="zh-CN"/>
              </w:rPr>
              <w:t>231.38</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2"/>
              </w:rPr>
            </w:pPr>
            <w:r>
              <w:rPr>
                <w:rFonts w:asciiTheme="minorEastAsia" w:hAnsiTheme="minorEastAsia"/>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kern w:val="0"/>
                <w:sz w:val="22"/>
              </w:rPr>
            </w:pPr>
            <w:r>
              <w:rPr>
                <w:rFonts w:hint="eastAsia" w:asciiTheme="minorEastAsia" w:hAnsiTheme="minorEastAsia"/>
                <w:kern w:val="0"/>
                <w:sz w:val="22"/>
                <w:lang w:val="en-US" w:eastAsia="zh-CN"/>
              </w:rPr>
              <w:t>1449</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kern w:val="0"/>
                <w:sz w:val="22"/>
              </w:rPr>
            </w:pPr>
            <w:r>
              <w:rPr>
                <w:rFonts w:hint="eastAsia" w:asciiTheme="minorEastAsia" w:hAnsiTheme="minorEastAsia"/>
                <w:kern w:val="0"/>
                <w:sz w:val="22"/>
                <w:lang w:val="en-US" w:eastAsia="zh-CN"/>
              </w:rPr>
              <w:t>231.38</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2"/>
              </w:rPr>
            </w:pPr>
            <w:r>
              <w:rPr>
                <w:rFonts w:hint="eastAsia" w:asciiTheme="minorEastAsia" w:hAnsiTheme="minorEastAsia"/>
                <w:kern w:val="0"/>
                <w:sz w:val="22"/>
              </w:rPr>
              <w:t>2.</w:t>
            </w:r>
            <w:r>
              <w:rPr>
                <w:rFonts w:asciiTheme="minorEastAsia" w:hAnsiTheme="minorEastAsia"/>
                <w:kern w:val="0"/>
                <w:sz w:val="22"/>
              </w:rPr>
              <w:t>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kern w:val="0"/>
                <w:sz w:val="22"/>
                <w:lang w:eastAsia="zh-CN"/>
              </w:rPr>
            </w:pPr>
            <w:r>
              <w:rPr>
                <w:rFonts w:hint="eastAsia" w:asciiTheme="minorEastAsia" w:hAnsiTheme="minorEastAsia"/>
                <w:kern w:val="0"/>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kern w:val="0"/>
                <w:sz w:val="22"/>
                <w:lang w:val="en-US" w:eastAsia="zh-CN"/>
              </w:rPr>
            </w:pPr>
            <w:r>
              <w:rPr>
                <w:rFonts w:hint="eastAsia" w:asciiTheme="minorEastAsia" w:hAnsiTheme="minorEastAsia"/>
                <w:kern w:val="0"/>
                <w:sz w:val="22"/>
                <w:lang w:val="en-US" w:eastAsia="zh-CN"/>
              </w:rPr>
              <w:t>19.77</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 w:val="22"/>
              </w:rPr>
            </w:pPr>
            <w:r>
              <w:rPr>
                <w:rFonts w:asciiTheme="minorEastAsia" w:hAnsiTheme="minorEastAsia"/>
                <w:kern w:val="0"/>
                <w:sz w:val="22"/>
              </w:rPr>
              <w:t>3、单价在50万元以上的设备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kern w:val="0"/>
                <w:sz w:val="22"/>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2"/>
              </w:rPr>
            </w:pPr>
            <w:r>
              <w:rPr>
                <w:rFonts w:asciiTheme="minorEastAsia" w:hAnsiTheme="minorEastAsia"/>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kern w:val="0"/>
                <w:sz w:val="22"/>
                <w:lang w:val="en-US" w:eastAsia="zh-CN"/>
              </w:rPr>
            </w:pPr>
            <w:r>
              <w:rPr>
                <w:rFonts w:hint="eastAsia" w:asciiTheme="minorEastAsia" w:hAnsiTheme="minorEastAsia"/>
                <w:kern w:val="0"/>
                <w:sz w:val="22"/>
                <w:lang w:val="en-US" w:eastAsia="zh-CN"/>
              </w:rPr>
              <w:t>104.77</w:t>
            </w:r>
          </w:p>
        </w:tc>
      </w:tr>
    </w:tbl>
    <w:p>
      <w:pPr>
        <w:tabs>
          <w:tab w:val="left" w:pos="11490"/>
        </w:tabs>
        <w:ind w:firstLine="643" w:firstLineChars="200"/>
        <w:rPr>
          <w:rFonts w:ascii="黑体" w:hAnsi="黑体" w:eastAsia="黑体" w:cs="黑体"/>
          <w:b/>
          <w:bCs/>
          <w:sz w:val="32"/>
          <w:szCs w:val="32"/>
        </w:rPr>
      </w:pPr>
      <w:r>
        <w:rPr>
          <w:rFonts w:hint="eastAsia" w:ascii="黑体" w:hAnsi="黑体" w:eastAsia="黑体" w:cs="黑体"/>
          <w:b/>
          <w:bCs/>
          <w:sz w:val="32"/>
          <w:szCs w:val="32"/>
        </w:rPr>
        <w:t>八、名词解释</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1、一般公共预算拨款收入：</w:t>
      </w:r>
      <w:r>
        <w:rPr>
          <w:rFonts w:hint="eastAsia" w:ascii="仿宋" w:hAnsi="仿宋" w:eastAsia="仿宋" w:cs="仿宋"/>
          <w:sz w:val="32"/>
          <w:szCs w:val="32"/>
        </w:rPr>
        <w:t>指县级财政当年拨付的资金。</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2、事业收入：</w:t>
      </w:r>
      <w:r>
        <w:rPr>
          <w:rFonts w:hint="eastAsia" w:ascii="仿宋" w:hAnsi="仿宋" w:eastAsia="仿宋" w:cs="仿宋"/>
          <w:sz w:val="32"/>
          <w:szCs w:val="32"/>
        </w:rPr>
        <w:t>指事业单位开展专业业务活动及辅助活动所取得的收入。</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3、基本支出：</w:t>
      </w:r>
      <w:r>
        <w:rPr>
          <w:rFonts w:hint="eastAsia" w:ascii="仿宋" w:hAnsi="仿宋" w:eastAsia="仿宋" w:cs="仿宋"/>
          <w:sz w:val="32"/>
          <w:szCs w:val="32"/>
        </w:rPr>
        <w:t>指为保障机构正常运转、完成日常工作任务而发生的人员支出和公用支出。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4、项目支出：</w:t>
      </w:r>
      <w:r>
        <w:rPr>
          <w:rFonts w:hint="eastAsia" w:ascii="仿宋" w:hAnsi="仿宋" w:eastAsia="仿宋" w:cs="仿宋"/>
          <w:sz w:val="32"/>
          <w:szCs w:val="32"/>
        </w:rPr>
        <w:t>指在基本支出之外为完成特定行政任务和事业发展目标所发生的支出。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5、“三公”经费：</w:t>
      </w:r>
      <w:r>
        <w:rPr>
          <w:rFonts w:hint="eastAsia" w:ascii="仿宋" w:hAnsi="仿宋" w:eastAsia="仿宋" w:cs="仿宋"/>
          <w:sz w:val="32"/>
          <w:szCs w:val="32"/>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6、机关运行费：</w:t>
      </w:r>
      <w:r>
        <w:rPr>
          <w:rFonts w:hint="eastAsia" w:ascii="仿宋" w:hAnsi="仿宋" w:eastAsia="仿宋" w:cs="仿宋"/>
          <w:sz w:val="32"/>
          <w:szCs w:val="32"/>
        </w:rPr>
        <w:t>是指各部门的公用经费，包括办公费、印刷费、咨询费、手续费、电费、差旅费、维修费、租赁费、会议费、公务接待费、劳务费、工会经费、福利费、一般设备购置费、公务用车运行维护费以及其他费用等</w:t>
      </w:r>
    </w:p>
    <w:p>
      <w:pPr>
        <w:tabs>
          <w:tab w:val="left" w:pos="11490"/>
        </w:tabs>
        <w:ind w:firstLine="643" w:firstLineChars="200"/>
        <w:rPr>
          <w:rFonts w:ascii="黑体" w:hAnsi="黑体" w:eastAsia="黑体" w:cs="黑体"/>
          <w:b/>
          <w:bCs/>
          <w:sz w:val="32"/>
          <w:szCs w:val="32"/>
        </w:rPr>
      </w:pPr>
      <w:r>
        <w:rPr>
          <w:rFonts w:hint="eastAsia" w:ascii="黑体" w:hAnsi="黑体" w:eastAsia="黑体" w:cs="黑体"/>
          <w:b/>
          <w:bCs/>
          <w:sz w:val="32"/>
          <w:szCs w:val="32"/>
        </w:rPr>
        <w:t>九、其他需要说明的事项：无</w:t>
      </w:r>
    </w:p>
    <w:p>
      <w:pPr>
        <w:tabs>
          <w:tab w:val="left" w:pos="11490"/>
        </w:tabs>
        <w:ind w:firstLine="643" w:firstLineChars="200"/>
        <w:rPr>
          <w:rFonts w:ascii="黑体" w:hAnsi="黑体" w:eastAsia="黑体" w:cs="黑体"/>
          <w:b/>
          <w:bCs/>
          <w:color w:val="00B050"/>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47527"/>
    </w:sdtPr>
    <w:sdtContent>
      <w:p>
        <w:pPr>
          <w:pStyle w:val="3"/>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54D8F"/>
    <w:multiLevelType w:val="singleLevel"/>
    <w:tmpl w:val="8AC54D8F"/>
    <w:lvl w:ilvl="0" w:tentative="0">
      <w:start w:val="3"/>
      <w:numFmt w:val="chineseCounting"/>
      <w:suff w:val="nothing"/>
      <w:lvlText w:val="%1、"/>
      <w:lvlJc w:val="left"/>
      <w:rPr>
        <w:rFonts w:hint="eastAsia"/>
      </w:rPr>
    </w:lvl>
  </w:abstractNum>
  <w:abstractNum w:abstractNumId="1">
    <w:nsid w:val="95A243A7"/>
    <w:multiLevelType w:val="singleLevel"/>
    <w:tmpl w:val="95A243A7"/>
    <w:lvl w:ilvl="0" w:tentative="0">
      <w:start w:val="1"/>
      <w:numFmt w:val="chineseCounting"/>
      <w:suff w:val="nothing"/>
      <w:lvlText w:val="（%1）"/>
      <w:lvlJc w:val="left"/>
      <w:rPr>
        <w:rFonts w:hint="eastAsia"/>
      </w:rPr>
    </w:lvl>
  </w:abstractNum>
  <w:abstractNum w:abstractNumId="2">
    <w:nsid w:val="E97D1B95"/>
    <w:multiLevelType w:val="singleLevel"/>
    <w:tmpl w:val="E97D1B95"/>
    <w:lvl w:ilvl="0" w:tentative="0">
      <w:start w:val="2"/>
      <w:numFmt w:val="chineseCounting"/>
      <w:suff w:val="nothing"/>
      <w:lvlText w:val="（%1）"/>
      <w:lvlJc w:val="left"/>
      <w:rPr>
        <w:rFonts w:hint="eastAsia"/>
      </w:rPr>
    </w:lvl>
  </w:abstractNum>
  <w:abstractNum w:abstractNumId="3">
    <w:nsid w:val="18FA98A4"/>
    <w:multiLevelType w:val="singleLevel"/>
    <w:tmpl w:val="18FA98A4"/>
    <w:lvl w:ilvl="0" w:tentative="0">
      <w:start w:val="1"/>
      <w:numFmt w:val="decimal"/>
      <w:suff w:val="nothing"/>
      <w:lvlText w:val="（%1）"/>
      <w:lvlJc w:val="left"/>
    </w:lvl>
  </w:abstractNum>
  <w:abstractNum w:abstractNumId="4">
    <w:nsid w:val="281602B5"/>
    <w:multiLevelType w:val="multilevel"/>
    <w:tmpl w:val="281602B5"/>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JjZWE4MGNkOGZiNDY5ZjkwYzI3N2EyNDg3NDNjNzgifQ=="/>
  </w:docVars>
  <w:rsids>
    <w:rsidRoot w:val="00F66032"/>
    <w:rsid w:val="000022E7"/>
    <w:rsid w:val="000358DB"/>
    <w:rsid w:val="00037AF6"/>
    <w:rsid w:val="00075D5F"/>
    <w:rsid w:val="00080C24"/>
    <w:rsid w:val="000B0C99"/>
    <w:rsid w:val="000B529B"/>
    <w:rsid w:val="000B75EB"/>
    <w:rsid w:val="000C3A19"/>
    <w:rsid w:val="000C6BED"/>
    <w:rsid w:val="000D2B03"/>
    <w:rsid w:val="000D6808"/>
    <w:rsid w:val="000E1108"/>
    <w:rsid w:val="000F6C1C"/>
    <w:rsid w:val="0010105E"/>
    <w:rsid w:val="00103B16"/>
    <w:rsid w:val="001245BB"/>
    <w:rsid w:val="001251A3"/>
    <w:rsid w:val="00135DB9"/>
    <w:rsid w:val="00192C57"/>
    <w:rsid w:val="001A5C88"/>
    <w:rsid w:val="001D2094"/>
    <w:rsid w:val="001F499A"/>
    <w:rsid w:val="001F7873"/>
    <w:rsid w:val="00222F64"/>
    <w:rsid w:val="002238E9"/>
    <w:rsid w:val="00241FD4"/>
    <w:rsid w:val="00251B12"/>
    <w:rsid w:val="00293A59"/>
    <w:rsid w:val="00296113"/>
    <w:rsid w:val="002A0737"/>
    <w:rsid w:val="002A673A"/>
    <w:rsid w:val="002A7D60"/>
    <w:rsid w:val="002C5E13"/>
    <w:rsid w:val="002C62BC"/>
    <w:rsid w:val="002C6420"/>
    <w:rsid w:val="002E0EB8"/>
    <w:rsid w:val="002E1369"/>
    <w:rsid w:val="002F22B5"/>
    <w:rsid w:val="002F3E58"/>
    <w:rsid w:val="00302F50"/>
    <w:rsid w:val="0030542C"/>
    <w:rsid w:val="00311B7A"/>
    <w:rsid w:val="00345C48"/>
    <w:rsid w:val="003831A4"/>
    <w:rsid w:val="00391FBF"/>
    <w:rsid w:val="003A613E"/>
    <w:rsid w:val="003B3EDA"/>
    <w:rsid w:val="003E4391"/>
    <w:rsid w:val="0040568B"/>
    <w:rsid w:val="00424943"/>
    <w:rsid w:val="0043175C"/>
    <w:rsid w:val="00437296"/>
    <w:rsid w:val="00443423"/>
    <w:rsid w:val="00451590"/>
    <w:rsid w:val="00451871"/>
    <w:rsid w:val="00457F66"/>
    <w:rsid w:val="004611DE"/>
    <w:rsid w:val="004706DE"/>
    <w:rsid w:val="0047222B"/>
    <w:rsid w:val="00472923"/>
    <w:rsid w:val="00477E85"/>
    <w:rsid w:val="00480345"/>
    <w:rsid w:val="004863C0"/>
    <w:rsid w:val="004B0C3A"/>
    <w:rsid w:val="004C6F33"/>
    <w:rsid w:val="004D5788"/>
    <w:rsid w:val="004E1A7F"/>
    <w:rsid w:val="004E3066"/>
    <w:rsid w:val="004E74CD"/>
    <w:rsid w:val="00505FA0"/>
    <w:rsid w:val="00521B7E"/>
    <w:rsid w:val="00532FC9"/>
    <w:rsid w:val="00535309"/>
    <w:rsid w:val="0054029F"/>
    <w:rsid w:val="00550813"/>
    <w:rsid w:val="00555DD0"/>
    <w:rsid w:val="00572067"/>
    <w:rsid w:val="00573562"/>
    <w:rsid w:val="005752D2"/>
    <w:rsid w:val="00581034"/>
    <w:rsid w:val="00583586"/>
    <w:rsid w:val="00590ECE"/>
    <w:rsid w:val="00592F3F"/>
    <w:rsid w:val="00595FD9"/>
    <w:rsid w:val="005B519F"/>
    <w:rsid w:val="005B60AB"/>
    <w:rsid w:val="005C1631"/>
    <w:rsid w:val="005C7C27"/>
    <w:rsid w:val="006072BA"/>
    <w:rsid w:val="00613DEA"/>
    <w:rsid w:val="00614A29"/>
    <w:rsid w:val="00632255"/>
    <w:rsid w:val="00643BE3"/>
    <w:rsid w:val="00673D76"/>
    <w:rsid w:val="006854F0"/>
    <w:rsid w:val="0069538F"/>
    <w:rsid w:val="006A0A46"/>
    <w:rsid w:val="006A6BC1"/>
    <w:rsid w:val="006B06D2"/>
    <w:rsid w:val="006B1C4A"/>
    <w:rsid w:val="006B610D"/>
    <w:rsid w:val="006C2B4C"/>
    <w:rsid w:val="006D014F"/>
    <w:rsid w:val="006D06A9"/>
    <w:rsid w:val="006E49F5"/>
    <w:rsid w:val="006F109E"/>
    <w:rsid w:val="006F32D0"/>
    <w:rsid w:val="007013C8"/>
    <w:rsid w:val="00713248"/>
    <w:rsid w:val="007252F4"/>
    <w:rsid w:val="00746D03"/>
    <w:rsid w:val="007471F9"/>
    <w:rsid w:val="00753836"/>
    <w:rsid w:val="0075393C"/>
    <w:rsid w:val="00754592"/>
    <w:rsid w:val="0076109D"/>
    <w:rsid w:val="00776C08"/>
    <w:rsid w:val="007C219A"/>
    <w:rsid w:val="007C7F93"/>
    <w:rsid w:val="007E1DA8"/>
    <w:rsid w:val="007F6C26"/>
    <w:rsid w:val="00801030"/>
    <w:rsid w:val="00813208"/>
    <w:rsid w:val="008334AE"/>
    <w:rsid w:val="00834D86"/>
    <w:rsid w:val="00836FED"/>
    <w:rsid w:val="0083724E"/>
    <w:rsid w:val="00845271"/>
    <w:rsid w:val="00845CD2"/>
    <w:rsid w:val="00852B0D"/>
    <w:rsid w:val="00856A27"/>
    <w:rsid w:val="0086541D"/>
    <w:rsid w:val="00867334"/>
    <w:rsid w:val="00877459"/>
    <w:rsid w:val="00881183"/>
    <w:rsid w:val="00881692"/>
    <w:rsid w:val="008A6576"/>
    <w:rsid w:val="008B3CC5"/>
    <w:rsid w:val="008B52CD"/>
    <w:rsid w:val="008E4261"/>
    <w:rsid w:val="008E5D9C"/>
    <w:rsid w:val="008F4662"/>
    <w:rsid w:val="009039E5"/>
    <w:rsid w:val="0090478B"/>
    <w:rsid w:val="00905D08"/>
    <w:rsid w:val="00925753"/>
    <w:rsid w:val="00940775"/>
    <w:rsid w:val="009425F4"/>
    <w:rsid w:val="009579C1"/>
    <w:rsid w:val="00966C5C"/>
    <w:rsid w:val="00973104"/>
    <w:rsid w:val="00980821"/>
    <w:rsid w:val="00986A89"/>
    <w:rsid w:val="00993FC8"/>
    <w:rsid w:val="00995BF0"/>
    <w:rsid w:val="009A16D5"/>
    <w:rsid w:val="009A353D"/>
    <w:rsid w:val="009A4D14"/>
    <w:rsid w:val="009B0B77"/>
    <w:rsid w:val="009B511E"/>
    <w:rsid w:val="009B7428"/>
    <w:rsid w:val="009D0E6B"/>
    <w:rsid w:val="009E228A"/>
    <w:rsid w:val="00A2203D"/>
    <w:rsid w:val="00A3458E"/>
    <w:rsid w:val="00A35374"/>
    <w:rsid w:val="00A44E3D"/>
    <w:rsid w:val="00A642A5"/>
    <w:rsid w:val="00A644CE"/>
    <w:rsid w:val="00A72D2E"/>
    <w:rsid w:val="00A74447"/>
    <w:rsid w:val="00A74CE5"/>
    <w:rsid w:val="00A849DF"/>
    <w:rsid w:val="00A87F64"/>
    <w:rsid w:val="00A911E7"/>
    <w:rsid w:val="00A939D9"/>
    <w:rsid w:val="00AA3073"/>
    <w:rsid w:val="00AA7B6C"/>
    <w:rsid w:val="00AB0DF8"/>
    <w:rsid w:val="00AB3220"/>
    <w:rsid w:val="00AD7316"/>
    <w:rsid w:val="00B039ED"/>
    <w:rsid w:val="00B16644"/>
    <w:rsid w:val="00B20712"/>
    <w:rsid w:val="00B324BD"/>
    <w:rsid w:val="00B43238"/>
    <w:rsid w:val="00B45DD3"/>
    <w:rsid w:val="00B45E21"/>
    <w:rsid w:val="00B75216"/>
    <w:rsid w:val="00B91D52"/>
    <w:rsid w:val="00B9477E"/>
    <w:rsid w:val="00B9490F"/>
    <w:rsid w:val="00BA1ACD"/>
    <w:rsid w:val="00BA5DAF"/>
    <w:rsid w:val="00BC4407"/>
    <w:rsid w:val="00BC6015"/>
    <w:rsid w:val="00BD09F8"/>
    <w:rsid w:val="00BF0C22"/>
    <w:rsid w:val="00C13A4F"/>
    <w:rsid w:val="00C26A8D"/>
    <w:rsid w:val="00C5135E"/>
    <w:rsid w:val="00C735DE"/>
    <w:rsid w:val="00CA08B2"/>
    <w:rsid w:val="00CA44EC"/>
    <w:rsid w:val="00CA7176"/>
    <w:rsid w:val="00CB1CB7"/>
    <w:rsid w:val="00CB2764"/>
    <w:rsid w:val="00CB2A40"/>
    <w:rsid w:val="00CC75B0"/>
    <w:rsid w:val="00CD05C6"/>
    <w:rsid w:val="00CD2773"/>
    <w:rsid w:val="00CE143B"/>
    <w:rsid w:val="00CE370E"/>
    <w:rsid w:val="00CE380F"/>
    <w:rsid w:val="00D27003"/>
    <w:rsid w:val="00D33AA2"/>
    <w:rsid w:val="00D52A41"/>
    <w:rsid w:val="00D643F8"/>
    <w:rsid w:val="00D92DBA"/>
    <w:rsid w:val="00D92E40"/>
    <w:rsid w:val="00D94DAD"/>
    <w:rsid w:val="00D975B5"/>
    <w:rsid w:val="00DD32DF"/>
    <w:rsid w:val="00DE60A3"/>
    <w:rsid w:val="00E03ED3"/>
    <w:rsid w:val="00E1048C"/>
    <w:rsid w:val="00E10EBC"/>
    <w:rsid w:val="00E167C7"/>
    <w:rsid w:val="00E177E8"/>
    <w:rsid w:val="00E53724"/>
    <w:rsid w:val="00E60B3B"/>
    <w:rsid w:val="00E62AA1"/>
    <w:rsid w:val="00E75DEC"/>
    <w:rsid w:val="00E8404B"/>
    <w:rsid w:val="00E93430"/>
    <w:rsid w:val="00EC47F6"/>
    <w:rsid w:val="00EC4F2D"/>
    <w:rsid w:val="00EE79CC"/>
    <w:rsid w:val="00F050C6"/>
    <w:rsid w:val="00F10904"/>
    <w:rsid w:val="00F17BC1"/>
    <w:rsid w:val="00F33F6D"/>
    <w:rsid w:val="00F376AB"/>
    <w:rsid w:val="00F411B5"/>
    <w:rsid w:val="00F41E83"/>
    <w:rsid w:val="00F42F3B"/>
    <w:rsid w:val="00F641BA"/>
    <w:rsid w:val="00F66032"/>
    <w:rsid w:val="00F87C1E"/>
    <w:rsid w:val="00F900E9"/>
    <w:rsid w:val="00F958C2"/>
    <w:rsid w:val="00F978B2"/>
    <w:rsid w:val="00FB6467"/>
    <w:rsid w:val="00FC6144"/>
    <w:rsid w:val="00FD399F"/>
    <w:rsid w:val="00FE04CD"/>
    <w:rsid w:val="00FF4634"/>
    <w:rsid w:val="04AA22FC"/>
    <w:rsid w:val="050D59F6"/>
    <w:rsid w:val="057D57CF"/>
    <w:rsid w:val="11BA2651"/>
    <w:rsid w:val="11D47F7D"/>
    <w:rsid w:val="12F96A3E"/>
    <w:rsid w:val="136D22FF"/>
    <w:rsid w:val="199675B6"/>
    <w:rsid w:val="2A0C39B5"/>
    <w:rsid w:val="2B1B529A"/>
    <w:rsid w:val="2B9B0A95"/>
    <w:rsid w:val="2E6F6B06"/>
    <w:rsid w:val="2E72601C"/>
    <w:rsid w:val="2FFC4270"/>
    <w:rsid w:val="32B61A85"/>
    <w:rsid w:val="371D0049"/>
    <w:rsid w:val="3C3A65C9"/>
    <w:rsid w:val="3D6371C7"/>
    <w:rsid w:val="416D0796"/>
    <w:rsid w:val="44006482"/>
    <w:rsid w:val="45FE7B46"/>
    <w:rsid w:val="47F65CB1"/>
    <w:rsid w:val="4A4E2563"/>
    <w:rsid w:val="4A880414"/>
    <w:rsid w:val="4D2018B6"/>
    <w:rsid w:val="524347E7"/>
    <w:rsid w:val="53BB20CC"/>
    <w:rsid w:val="57FD1E32"/>
    <w:rsid w:val="64247FCD"/>
    <w:rsid w:val="676E09ED"/>
    <w:rsid w:val="75DC70F5"/>
    <w:rsid w:val="7D8E32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3"/>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autoRedefine/>
    <w:qFormat/>
    <w:uiPriority w:val="39"/>
    <w:rPr>
      <w:rFonts w:ascii="Times New Roman" w:hAnsi="Times New Roman" w:eastAsia="宋体" w:cs="Times New Roman"/>
      <w:szCs w:val="24"/>
    </w:rPr>
  </w:style>
  <w:style w:type="paragraph" w:styleId="6">
    <w:name w:val="toc 2"/>
    <w:basedOn w:val="1"/>
    <w:next w:val="1"/>
    <w:autoRedefine/>
    <w:qFormat/>
    <w:uiPriority w:val="39"/>
    <w:pPr>
      <w:ind w:left="420" w:leftChars="200"/>
    </w:pPr>
    <w:rPr>
      <w:rFonts w:ascii="Times New Roman" w:hAnsi="Times New Roman" w:eastAsia="宋体" w:cs="Times New Roman"/>
      <w:szCs w:val="24"/>
    </w:rPr>
  </w:style>
  <w:style w:type="paragraph" w:styleId="7">
    <w:name w:val="Normal (Web)"/>
    <w:basedOn w:val="1"/>
    <w:autoRedefine/>
    <w:semiHidden/>
    <w:unhideWhenUsed/>
    <w:qFormat/>
    <w:uiPriority w:val="99"/>
    <w:rPr>
      <w:sz w:val="24"/>
    </w:rPr>
  </w:style>
  <w:style w:type="character" w:styleId="10">
    <w:name w:val="Strong"/>
    <w:basedOn w:val="9"/>
    <w:autoRedefine/>
    <w:qFormat/>
    <w:uiPriority w:val="22"/>
    <w:rPr>
      <w:b/>
    </w:rPr>
  </w:style>
  <w:style w:type="character" w:styleId="11">
    <w:name w:val="Hyperlink"/>
    <w:autoRedefine/>
    <w:unhideWhenUsed/>
    <w:qFormat/>
    <w:uiPriority w:val="99"/>
    <w:rPr>
      <w:color w:val="0000FF"/>
      <w:u w:val="single"/>
    </w:rPr>
  </w:style>
  <w:style w:type="character" w:customStyle="1" w:styleId="12">
    <w:name w:val="页眉 Char"/>
    <w:basedOn w:val="9"/>
    <w:link w:val="4"/>
    <w:autoRedefine/>
    <w:qFormat/>
    <w:uiPriority w:val="99"/>
    <w:rPr>
      <w:rFonts w:ascii="Times New Roman" w:hAnsi="Times New Roman" w:eastAsia="宋体" w:cs="Times New Roman"/>
      <w:sz w:val="18"/>
      <w:szCs w:val="18"/>
    </w:rPr>
  </w:style>
  <w:style w:type="character" w:customStyle="1" w:styleId="13">
    <w:name w:val="页脚 Char"/>
    <w:basedOn w:val="9"/>
    <w:link w:val="3"/>
    <w:autoRedefine/>
    <w:qFormat/>
    <w:uiPriority w:val="99"/>
    <w:rPr>
      <w:rFonts w:ascii="Times New Roman" w:hAnsi="Times New Roman" w:eastAsia="宋体" w:cs="Times New Roman"/>
      <w:sz w:val="18"/>
      <w:szCs w:val="18"/>
    </w:rPr>
  </w:style>
  <w:style w:type="character" w:customStyle="1" w:styleId="14">
    <w:name w:val="批注框文本 Char"/>
    <w:basedOn w:val="9"/>
    <w:link w:val="2"/>
    <w:autoRedefine/>
    <w:semiHidden/>
    <w:qFormat/>
    <w:uiPriority w:val="99"/>
    <w:rPr>
      <w:sz w:val="18"/>
      <w:szCs w:val="18"/>
    </w:rPr>
  </w:style>
  <w:style w:type="paragraph" w:customStyle="1" w:styleId="15">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6">
    <w:name w:val="正文文本 + 粗体"/>
    <w:basedOn w:val="9"/>
    <w:qFormat/>
    <w:uiPriority w:val="0"/>
    <w:rPr>
      <w:b/>
      <w:bCs/>
    </w:rPr>
  </w:style>
  <w:style w:type="paragraph" w:styleId="1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7DD09-6B79-403E-AE60-C9996DDF11F0}">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1555</Words>
  <Characters>8870</Characters>
  <Lines>73</Lines>
  <Paragraphs>20</Paragraphs>
  <TotalTime>1</TotalTime>
  <ScaleCrop>false</ScaleCrop>
  <LinksUpToDate>false</LinksUpToDate>
  <CharactersWithSpaces>10405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cp:lastModifiedBy>
  <cp:lastPrinted>2017-11-09T01:12:00Z</cp:lastPrinted>
  <dcterms:modified xsi:type="dcterms:W3CDTF">2024-04-19T08:59:23Z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340636EE5F69467AB912ED0D4FC48081_12</vt:lpwstr>
  </property>
</Properties>
</file>