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wp14="http://schemas.microsoft.com/office/word/2010/wordprocessingDrawing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body>
    <w:p>
      <w:pPr>
        <w:spacing w:line="520" w:lineRule="exact"/>
        <w:jc w:val="center"/>
        <w:rPr>
          <w:rFonts w:ascii="仿宋_GB2312" w:eastAsia="仿宋_GB2312" w:cs="仿宋_GB2312" w:hAnsi="宋体" w:hint="eastAsia"/>
          <w:b/>
          <w:bCs/>
          <w:sz w:val="36"/>
          <w:szCs w:val="36"/>
        </w:rPr>
      </w:pPr>
      <w:r>
        <w:rPr>
          <w:rFonts w:ascii="仿宋_GB2312" w:eastAsia="仿宋_GB2312" w:cs="仿宋_GB2312" w:hAnsi="宋体" w:hint="eastAsia"/>
          <w:b/>
          <w:bCs/>
          <w:sz w:val="36"/>
          <w:szCs w:val="36"/>
        </w:rPr>
        <w:t>丰宁</w:t>
      </w:r>
      <w:r>
        <w:rPr>
          <w:rFonts w:ascii="仿宋_GB2312" w:eastAsia="仿宋_GB2312" w:cs="仿宋_GB2312" w:hAnsi="宋体"/>
          <w:b/>
          <w:bCs/>
          <w:sz w:val="36"/>
          <w:szCs w:val="36"/>
        </w:rPr>
        <w:t>满族自治县</w:t>
      </w:r>
      <w:r>
        <w:rPr>
          <w:rFonts w:ascii="仿宋_GB2312" w:eastAsia="仿宋_GB2312" w:cs="仿宋_GB2312" w:hAnsi="宋体" w:hint="eastAsia"/>
          <w:b/>
          <w:bCs/>
          <w:sz w:val="36"/>
          <w:szCs w:val="36"/>
        </w:rPr>
        <w:t>民宗</w:t>
      </w:r>
      <w:r>
        <w:rPr>
          <w:rFonts w:ascii="仿宋_GB2312" w:eastAsia="仿宋_GB2312" w:cs="仿宋_GB2312" w:hAnsi="宋体"/>
          <w:b/>
          <w:bCs/>
          <w:sz w:val="36"/>
          <w:szCs w:val="36"/>
        </w:rPr>
        <w:t>局</w:t>
      </w:r>
      <w:r>
        <w:rPr>
          <w:rFonts w:ascii="仿宋_GB2312" w:eastAsia="仿宋_GB2312" w:cs="仿宋_GB2312" w:hAnsi="宋体" w:hint="eastAsia"/>
          <w:b/>
          <w:bCs/>
          <w:sz w:val="36"/>
          <w:szCs w:val="36"/>
        </w:rPr>
        <w:t>赴</w:t>
      </w:r>
      <w:bookmarkStart w:id="0" w:name="_GoBack"/>
      <w:bookmarkEnd w:id="0"/>
      <w:r>
        <w:rPr>
          <w:rFonts w:ascii="仿宋_GB2312" w:eastAsia="仿宋_GB2312" w:cs="仿宋_GB2312" w:hAnsi="宋体" w:hint="eastAsia"/>
          <w:b/>
          <w:bCs/>
          <w:sz w:val="36"/>
          <w:szCs w:val="36"/>
        </w:rPr>
        <w:t>社区开展“铸牢”宣传活动</w:t>
      </w:r>
    </w:p>
    <w:p>
      <w:pPr>
        <w:spacing w:line="520" w:lineRule="exact"/>
        <w:jc w:val="center"/>
        <w:rPr>
          <w:rFonts w:ascii="仿宋_GB2312" w:eastAsia="仿宋_GB2312" w:cs="仿宋_GB2312" w:hAnsi="宋体" w:hint="eastAsia"/>
          <w:b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Chars="200" w:firstLine="640"/>
        <w:textAlignment w:val="auto"/>
        <w:rPr>
          <w:rFonts w:ascii="仿宋_GB2312" w:eastAsia="仿宋_GB2312" w:cs="仿宋_GB2312" w:hAnsi="宋体" w:hint="eastAsia"/>
          <w:sz w:val="32"/>
          <w:szCs w:val="32"/>
        </w:rPr>
      </w:pPr>
      <w:r>
        <w:rPr>
          <w:rFonts w:ascii="仿宋_GB2312" w:eastAsia="仿宋_GB2312" w:cs="仿宋_GB2312" w:hAnsi="宋体" w:hint="eastAsia"/>
          <w:sz w:val="32"/>
          <w:szCs w:val="32"/>
        </w:rPr>
        <w:t>9月10日，以第四届邻里节为契机，丰宁</w:t>
      </w:r>
      <w:r>
        <w:rPr>
          <w:rFonts w:ascii="仿宋_GB2312" w:eastAsia="仿宋_GB2312" w:cs="仿宋_GB2312" w:hAnsi="宋体" w:hint="eastAsia"/>
          <w:sz w:val="32"/>
          <w:szCs w:val="32"/>
          <w:lang w:val="en-US" w:eastAsia="zh-CN"/>
        </w:rPr>
        <w:t>民</w:t>
      </w:r>
      <w:r>
        <w:rPr>
          <w:rFonts w:ascii="仿宋_GB2312" w:eastAsia="仿宋_GB2312" w:cs="仿宋_GB2312" w:hAnsi="宋体" w:hint="eastAsia"/>
          <w:sz w:val="32"/>
          <w:szCs w:val="32"/>
        </w:rPr>
        <w:t>宗局联合县科协、新丰路街道</w:t>
      </w:r>
      <w:r>
        <w:rPr>
          <w:rFonts w:ascii="仿宋_GB2312" w:eastAsia="仿宋_GB2312" w:cs="仿宋_GB2312" w:hAnsi="宋体"/>
          <w:sz w:val="32"/>
          <w:szCs w:val="32"/>
        </w:rPr>
        <w:t>办</w:t>
      </w:r>
      <w:r>
        <w:rPr>
          <w:rFonts w:ascii="仿宋_GB2312" w:eastAsia="仿宋_GB2312" w:cs="仿宋_GB2312" w:hAnsi="宋体" w:hint="eastAsia"/>
          <w:sz w:val="32"/>
          <w:szCs w:val="32"/>
        </w:rPr>
        <w:t>赴滨河社区开展铸牢中华民族共同体意识宣传活动，活动以“建设互嵌式社区，居民共居共学共乐”为主题，通过文艺演出、发放宣传资料、现场咨询答疑的形式开展。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Chars="200" w:firstLine="640"/>
        <w:textAlignment w:val="auto"/>
        <w:rPr>
          <w:rFonts w:ascii="仿宋_GB2312" w:eastAsia="仿宋_GB2312" w:cs="仿宋_GB2312" w:hAnsi="宋体" w:hint="eastAsia"/>
          <w:sz w:val="32"/>
          <w:szCs w:val="32"/>
        </w:rPr>
      </w:pPr>
      <w:r>
        <w:rPr>
          <w:rFonts w:ascii="仿宋_GB2312" w:eastAsia="仿宋_GB2312" w:cs="仿宋_GB2312" w:hAnsi="宋体" w:hint="eastAsia"/>
          <w:sz w:val="32"/>
          <w:szCs w:val="32"/>
        </w:rPr>
        <w:t>台上，进行“共筑美好家园，幸福和谐邻里情”</w:t>
      </w:r>
      <w:r>
        <w:rPr>
          <w:rFonts w:ascii="仿宋_GB2312" w:eastAsia="仿宋_GB2312" w:cs="仿宋_GB2312" w:hAnsi="宋体"/>
          <w:sz w:val="32"/>
          <w:szCs w:val="32"/>
        </w:rPr>
        <w:t>文</w:t>
      </w:r>
      <w:r>
        <w:rPr>
          <w:rFonts w:ascii="仿宋_GB2312" w:eastAsia="仿宋_GB2312" w:cs="仿宋_GB2312" w:hAnsi="宋体" w:hint="eastAsia"/>
          <w:sz w:val="32"/>
          <w:szCs w:val="32"/>
        </w:rPr>
        <w:t>艺演出。社区居民自编自演的舞蹈、歌曲、戏曲等节目和书画</w:t>
      </w:r>
      <w:r>
        <w:rPr>
          <w:rFonts w:ascii="仿宋_GB2312" w:eastAsia="仿宋_GB2312" w:cs="仿宋_GB2312" w:hAnsi="宋体"/>
          <w:sz w:val="32"/>
          <w:szCs w:val="32"/>
        </w:rPr>
        <w:t>、</w:t>
      </w:r>
      <w:r>
        <w:rPr>
          <w:rFonts w:ascii="仿宋_GB2312" w:eastAsia="仿宋_GB2312" w:cs="仿宋_GB2312" w:hAnsi="宋体" w:hint="eastAsia"/>
          <w:sz w:val="32"/>
          <w:szCs w:val="32"/>
          <w:lang w:val="en-US" w:eastAsia="zh-CN"/>
        </w:rPr>
        <w:t>非遗</w:t>
      </w:r>
      <w:r>
        <w:rPr>
          <w:rFonts w:ascii="仿宋_GB2312" w:eastAsia="仿宋_GB2312" w:cs="仿宋_GB2312" w:hAnsi="宋体" w:hint="eastAsia"/>
          <w:sz w:val="32"/>
          <w:szCs w:val="32"/>
        </w:rPr>
        <w:t>作品展演赢得了居民阵阵掌声，激发了各族居</w:t>
      </w:r>
      <w:r>
        <w:rPr>
          <w:rFonts w:ascii="仿宋_GB2312" w:eastAsia="仿宋_GB2312" w:cs="仿宋_GB2312" w:hAnsi="宋体" w:hint="eastAsia"/>
          <w:sz w:val="32"/>
          <w:szCs w:val="32"/>
          <w:lang w:val="en-US" w:eastAsia="zh-CN"/>
        </w:rPr>
        <w:t>民</w:t>
      </w:r>
      <w:r>
        <w:rPr>
          <w:rFonts w:ascii="仿宋_GB2312" w:eastAsia="仿宋_GB2312" w:cs="仿宋_GB2312" w:hAnsi="宋体" w:hint="eastAsia"/>
          <w:sz w:val="32"/>
          <w:szCs w:val="32"/>
        </w:rPr>
        <w:t>“共</w:t>
      </w:r>
      <w:r>
        <w:rPr>
          <w:rFonts w:ascii="仿宋_GB2312" w:eastAsia="仿宋_GB2312" w:cs="仿宋_GB2312" w:hAnsi="宋体" w:hint="eastAsia"/>
          <w:sz w:val="32"/>
          <w:szCs w:val="32"/>
          <w:lang w:val="en-US" w:eastAsia="zh-CN"/>
        </w:rPr>
        <w:t>建</w:t>
      </w:r>
      <w:r>
        <w:rPr>
          <w:rFonts w:ascii="仿宋_GB2312" w:eastAsia="仿宋_GB2312" w:cs="仿宋_GB2312" w:hAnsi="宋体" w:hint="eastAsia"/>
          <w:sz w:val="32"/>
          <w:szCs w:val="32"/>
        </w:rPr>
        <w:t>美好家园”的热情。</w:t>
      </w:r>
    </w:p>
    <w:p>
      <w:pPr>
        <w:pStyle w:val="1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adjustRightInd/>
        <w:snapToGrid/>
        <w:spacing w:beforeAutospacing="0" w:afterAutospacing="0" w:line="520" w:lineRule="exact"/>
        <w:ind w:firstLineChars="200" w:firstLine="640"/>
        <w:jc w:val="both"/>
        <w:rPr>
          <w:rFonts w:ascii="仿宋_GB2312" w:eastAsia="仿宋_GB2312" w:cs="仿宋_GB2312" w:hAnsi="仿宋_GB2312"/>
          <w:b w:val="0"/>
          <w:bCs w:val="0"/>
          <w:i w:val="0"/>
          <w:iCs w:val="0"/>
          <w:caps w:val="0"/>
          <w:smallCaps w:val="0"/>
          <w:color w:val="000000"/>
          <w:spacing w:val="0"/>
          <w:sz w:val="32"/>
          <w:szCs w:val="32"/>
          <w:lang w:eastAsia="zh-CN"/>
        </w:rPr>
      </w:pPr>
      <w:r>
        <w:rPr>
          <w:rFonts w:ascii="仿宋_GB2312" w:eastAsia="仿宋_GB2312" w:cs="仿宋_GB2312" w:hAnsi="仿宋_GB2312" w:hint="eastAsia"/>
          <w:color w:val="000000"/>
          <w:sz w:val="32"/>
          <w:szCs w:val="32"/>
        </w:rPr>
        <w:drawing>
          <wp:anchor distT="0" distB="0" distL="85723" distR="85723" simplePos="0" relativeHeight="13" behindDoc="0" locked="0" layoutInCell="1" hidden="0" allowOverlap="1">
            <wp:simplePos x="0" y="0"/>
            <wp:positionH relativeFrom="column">
              <wp:posOffset>95248</wp:posOffset>
            </wp:positionH>
            <wp:positionV relativeFrom="paragraph">
              <wp:posOffset>1510318</wp:posOffset>
            </wp:positionV>
            <wp:extent cx="5274310" cy="3955733"/>
            <wp:effectExtent l="-9524" t="-9524" r="-9524" b="-9524"/>
            <wp:wrapSquare wrapText="bothSides"/>
            <wp:docPr id="1" name="图片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图片 3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3955733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cs="仿宋_GB2312" w:hAnsi="宋体" w:hint="eastAsia"/>
          <w:sz w:val="32"/>
          <w:szCs w:val="32"/>
        </w:rPr>
        <w:t>台下，发放铸牢中华</w:t>
      </w:r>
      <w:r>
        <w:rPr>
          <w:rFonts w:ascii="仿宋_GB2312" w:eastAsia="仿宋_GB2312" w:cs="仿宋_GB2312" w:hAnsi="宋体" w:hint="eastAsia"/>
          <w:sz w:val="32"/>
          <w:szCs w:val="32"/>
          <w:lang w:val="en-US" w:eastAsia="zh-CN"/>
        </w:rPr>
        <w:t>民</w:t>
      </w:r>
      <w:r>
        <w:rPr>
          <w:rFonts w:ascii="仿宋_GB2312" w:eastAsia="仿宋_GB2312" w:cs="仿宋_GB2312" w:hAnsi="宋体" w:hint="eastAsia"/>
          <w:sz w:val="32"/>
          <w:szCs w:val="32"/>
        </w:rPr>
        <w:t>族共同体意识宣传资料、</w:t>
      </w:r>
      <w:r>
        <w:rPr>
          <w:rFonts w:ascii="仿宋_GB2312" w:eastAsia="仿宋_GB2312" w:cs="仿宋_GB2312" w:hAnsi="宋体" w:hint="eastAsia"/>
          <w:sz w:val="32"/>
          <w:szCs w:val="32"/>
          <w:lang w:val="en-US" w:eastAsia="zh-CN"/>
        </w:rPr>
        <w:t>科</w:t>
      </w:r>
      <w:r>
        <w:rPr>
          <w:rFonts w:ascii="仿宋_GB2312" w:eastAsia="仿宋_GB2312" w:cs="仿宋_GB2312" w:hAnsi="宋体" w:hint="eastAsia"/>
          <w:sz w:val="32"/>
          <w:szCs w:val="32"/>
        </w:rPr>
        <w:t>技书籍、科普手册500余份</w:t>
      </w:r>
      <w:r>
        <w:rPr>
          <w:rFonts w:ascii="仿宋_GB2312" w:eastAsia="仿宋_GB2312" w:cs="仿宋_GB2312" w:hAnsi="宋体"/>
          <w:sz w:val="32"/>
          <w:szCs w:val="32"/>
        </w:rPr>
        <w:t>。</w:t>
      </w:r>
      <w:r>
        <w:rPr>
          <w:rFonts w:ascii="仿宋_GB2312" w:eastAsia="仿宋_GB2312" w:cs="仿宋_GB2312" w:hAnsi="宋体" w:hint="eastAsia"/>
          <w:sz w:val="32"/>
          <w:szCs w:val="32"/>
          <w:lang w:val="en-US" w:eastAsia="zh-CN"/>
        </w:rPr>
        <w:t>工作人员</w:t>
      </w:r>
      <w:r>
        <w:rPr>
          <w:rFonts w:ascii="仿宋_GB2312" w:eastAsia="仿宋_GB2312" w:cs="仿宋_GB2312" w:hAnsi="宋体" w:hint="eastAsia"/>
          <w:sz w:val="32"/>
          <w:szCs w:val="32"/>
        </w:rPr>
        <w:t>现场解答居民提问，讲解</w:t>
      </w:r>
      <w:r>
        <w:rPr>
          <w:rFonts w:ascii="仿宋_GB2312" w:eastAsia="仿宋_GB2312" w:cs="仿宋_GB2312" w:hAnsi="宋体" w:hint="eastAsia"/>
          <w:sz w:val="32"/>
          <w:szCs w:val="32"/>
          <w:lang w:val="en-US" w:eastAsia="zh-CN"/>
        </w:rPr>
        <w:t>民族</w:t>
      </w:r>
      <w:r>
        <w:rPr>
          <w:rFonts w:ascii="仿宋_GB2312" w:eastAsia="仿宋_GB2312" w:cs="仿宋_GB2312" w:hAnsi="宋体" w:hint="eastAsia"/>
          <w:sz w:val="32"/>
          <w:szCs w:val="32"/>
        </w:rPr>
        <w:t>政策、科技知识</w:t>
      </w:r>
      <w:r>
        <w:rPr>
          <w:rFonts w:ascii="仿宋_GB2312" w:eastAsia="仿宋_GB2312" w:cs="仿宋_GB2312" w:hAnsi="宋体"/>
          <w:sz w:val="32"/>
          <w:szCs w:val="32"/>
        </w:rPr>
        <w:t>，</w:t>
      </w:r>
      <w:r>
        <w:rPr>
          <w:rFonts w:ascii="仿宋_GB2312" w:eastAsia="仿宋_GB2312" w:cs="仿宋_GB2312" w:hAnsi="仿宋_GB2312" w:hint="eastAsia"/>
          <w:b w:val="0"/>
          <w:bCs w:val="0"/>
          <w:i w:val="0"/>
          <w:iCs w:val="0"/>
          <w:caps w:val="0"/>
          <w:smallCaps w:val="0"/>
          <w:color w:val="000000"/>
          <w:spacing w:val="0"/>
          <w:sz w:val="32"/>
          <w:szCs w:val="32"/>
          <w:lang w:eastAsia="zh-CN"/>
        </w:rPr>
        <w:t>营造各民族共居共学、共建共享、共事共乐的和谐社会环境。</w:t>
      </w:r>
    </w:p>
    <w:p>
      <w:pPr>
        <w:pStyle w:val="1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adjustRightInd/>
        <w:snapToGrid/>
        <w:spacing w:beforeAutospacing="0" w:afterAutospacing="0" w:line="560" w:lineRule="exact"/>
        <w:ind w:left="0"/>
        <w:jc w:val="both"/>
        <w:rPr>
          <w:rFonts w:ascii="仿宋_GB2312" w:eastAsia="仿宋_GB2312" w:cs="仿宋_GB2312" w:hAnsi="仿宋_GB2312" w:hint="eastAsia"/>
          <w:color w:val="000000"/>
          <w:sz w:val="32"/>
          <w:szCs w:val="32"/>
        </w:rPr>
      </w:pPr>
      <w:r>
        <w:rPr>
          <w:rFonts w:ascii="仿宋_GB2312" w:eastAsia="仿宋_GB2312" w:cs="仿宋_GB2312" w:hAnsi="仿宋_GB2312" w:hint="eastAsia"/>
          <w:color w:val="000000"/>
          <w:sz w:val="32"/>
          <w:szCs w:val="32"/>
        </w:rPr>
        <w:drawing>
          <wp:anchor distT="0" distB="0" distL="85723" distR="85723" simplePos="0" relativeHeight="15" behindDoc="0" locked="0" layoutInCell="1" hidden="0" allowOverlap="1">
            <wp:simplePos x="0" y="0"/>
            <wp:positionH relativeFrom="column">
              <wp:posOffset>47624</wp:posOffset>
            </wp:positionH>
            <wp:positionV relativeFrom="paragraph">
              <wp:posOffset>85709</wp:posOffset>
            </wp:positionV>
            <wp:extent cx="5274310" cy="3954186"/>
            <wp:effectExtent l="-9524" t="-9524" r="-9524" b="-9524"/>
            <wp:wrapSquare wrapText="bothSides"/>
            <wp:docPr id="4" name="图片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图片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3954186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仿宋_GB2312">
    <w:panose1 w:val="02010609030101010101"/>
    <w:charset w:val="86"/>
    <w:family w:val="modern"/>
    <w:pitch w:val="variable"/>
    <w:sig w:usb0="00000001" w:usb1="080E0000" w:usb2="00000000" w:usb3="00000000" w:csb0="00040000" w:csb1="00000000"/>
  </w:font>
  <w:font w:name="宋体"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Times New Roman">
    <w:panose1 w:val="02020603050405020304"/>
    <w:charset w:val="00"/>
    <w:family w:val="auto"/>
    <w:pitch w:val="variable"/>
    <w:sig w:usb0="00000A87" w:usb1="00000000" w:usb2="00000000" w:usb3="00000000" w:csb0="400001BF" w:csb1="DFF70000"/>
  </w:font>
  <w:font w:name="Arial">
    <w:panose1 w:val="020B0604020202020204"/>
    <w:charset w:val="01"/>
    <w:family w:val="swiss"/>
    <w:pitch w:val="variable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variable"/>
    <w:sig w:usb0="E0002AFF" w:usb1="C000247B" w:usb2="00000009" w:usb3="00000000" w:csb0="200001FF" w:csb1="00000000"/>
  </w:font>
  <w:font w:name="黑体">
    <w:panose1 w:val="02010609060101010101"/>
    <w:charset w:val="86"/>
    <w:family w:val="auto"/>
    <w:pitch w:val="variable"/>
    <w:sig w:usb0="800002BF" w:usb1="38CF7CFA" w:usb2="00000016" w:usb3="00000000" w:csb0="00040001" w:csb1="00000000"/>
  </w:font>
</w:fonts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90"/>
  <w:bordersDoNotSurroundHeader/>
  <w:bordersDoNotSurroundFooter/>
  <w:documentProtection w:edit="readOnly"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ulTrailSpace/>
    <w:doNotExpandShiftReturn/>
    <w:adjustLineHeightInTable/>
    <w:compatSetting w:name="compatibilityMode" w:uri="http://schemas.microsoft.com/office/word" w:val="14"/>
  </w:compat>
  <w:docVars>
    <w:docVar w:name="commondata" w:val="eyJoZGlkIjoiNThhODhiNGVlYmE5NjViYjgxMTlhYTUzYmRkODI0YjIifQ=="/>
  </w:docVars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Arial"/>
        <w:lang w:val="en-US" w:eastAsia="zh-CN" w:bidi="ar-SA"/>
      </w:rPr>
    </w:rPrDefault>
    <w:pPrDefault/>
  </w:docDefaults>
  <w:style w:type="paragraph" w:default="1" w:styleId="0">
    <w:name w:val="Normal"/>
    <w:pPr>
      <w:widowControl w:val="0"/>
      <w:jc w:val="both"/>
    </w:pPr>
    <w:rPr>
      <w:rFonts w:ascii="Calibri" w:eastAsia="宋体" w:cs="Arial" w:hAnsi="Calibri"/>
      <w:kern w:val="2"/>
      <w:sz w:val="21"/>
      <w:szCs w:val="24"/>
      <w:lang w:val="en-US" w:eastAsia="zh-CN" w:bidi="ar-SA"/>
    </w:rPr>
  </w:style>
  <w:style w:type="paragraph" w:styleId="1">
    <w:name w:val="heading 1"/>
    <w:basedOn w:val="0"/>
    <w:next w:val="0"/>
    <w:pPr>
      <w:keepNext/>
      <w:keepLines/>
      <w:widowControl w:val="0"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0"/>
    <w:next w:val="0"/>
    <w:pPr>
      <w:keepNext/>
      <w:keepLines/>
      <w:widowControl w:val="0"/>
      <w:spacing w:before="260" w:after="260" w:line="415" w:lineRule="auto"/>
      <w:outlineLvl w:val="1"/>
    </w:pPr>
    <w:rPr>
      <w:rFonts w:ascii="Times New Roman" w:eastAsia="黑体" w:hAnsi="Times New Roman"/>
      <w:b/>
      <w:bCs/>
      <w:sz w:val="32"/>
      <w:szCs w:val="32"/>
    </w:rPr>
  </w:style>
  <w:style w:type="paragraph" w:styleId="3">
    <w:name w:val="heading 3"/>
    <w:basedOn w:val="0"/>
    <w:next w:val="0"/>
    <w:pPr>
      <w:keepNext/>
      <w:keepLines/>
      <w:widowControl w:val="0"/>
      <w:spacing w:before="260" w:after="260" w:line="415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</w:style>
  <w:style w:type="paragraph" w:styleId="15">
    <w:name w:val="Normal (Web)"/>
    <w:basedOn w:val="0"/>
    <w:pPr>
      <w:widowControl w:val="0"/>
      <w:spacing w:before="0" w:beforeAutospacing="1" w:after="0" w:afterAutospacing="1"/>
      <w:ind w:left="0" w:right="0"/>
      <w:jc w:val="left"/>
    </w:pPr>
    <w:rPr>
      <w:rFonts w:ascii="Calibri" w:eastAsia="宋体" w:cs="Arial" w:hAnsi="Calibri"/>
      <w:kern w:val="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2.jpg"/><Relationship Id="rId3" Type="http://schemas.openxmlformats.org/officeDocument/2006/relationships/image" Target="media/5.jp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customXml" Target="../customXml/item1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ustomData xmlns="http://www.yozosoft.com.cn/officeDocument/2016/customData">
  <customProps>
    <docPr revisions="3 0 5 0 0 0 1 0 0 0 3000 0 1 1 1 1"/>
    <sectPr/>
  </customProps>
</customData>
</file>

<file path=customXml/itemProps1.xml><?xml version="1.0" encoding="utf-8"?>
<ds:datastoreItem xmlns:ds="http://schemas.openxmlformats.org/officeDocument/2006/customXml" ds:itemID="{A38A98CD-4434-4C39-8A08-0500F8CBB882}">
  <ds:schemaRefs>
    <ds:schemaRef ds:uri="http://www.yozosoft.com.cn/officeDocument/2016/customData"/>
  </ds:schemaRefs>
</ds:datastoreItem>
</file>

<file path=docProps/app.xml><?xml version="1.0" encoding="utf-8"?>
<Properties xmlns="http://schemas.openxmlformats.org/officeDocument/2006/extended-properties">
  <Template>Normal.eit</Template>
  <TotalTime>34</TotalTime>
  <Application>Yozo_Office27021597764231179</Application>
  <Pages>2</Pages>
  <Words>0</Words>
  <Characters>234</Characters>
  <Lines>0</Lines>
  <Paragraphs>6</Paragraphs>
  <CharactersWithSpaces>312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Administrator</dc:creator>
  <cp:lastModifiedBy>Administrator</cp:lastModifiedBy>
  <cp:revision>1</cp:revision>
  <dcterms:created xsi:type="dcterms:W3CDTF">2024-09-11T02:42:00Z</dcterms:created>
  <dcterms:modified xsi:type="dcterms:W3CDTF">2024-09-14T06:54:23Z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KSOProductBuildVer">
    <vt:lpwstr>2052-12.1.0.17827</vt:lpwstr>
  </property>
  <property fmtid="{D5CDD505-2E9C-101B-9397-08002B2CF9AE}" pid="3" name="ICV">
    <vt:lpwstr>54941BCACF9648CB933742294A8F1793_11</vt:lpwstr>
  </property>
</Properties>
</file>